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622" w:rsidRDefault="00961622" w:rsidP="00185A7C">
      <w:pPr>
        <w:widowControl/>
        <w:spacing w:line="480" w:lineRule="exact"/>
        <w:ind w:firstLineChars="200" w:firstLine="643"/>
        <w:jc w:val="center"/>
        <w:rPr>
          <w:rFonts w:asciiTheme="minorEastAsia" w:hAnsiTheme="minorEastAsia" w:cs="宋体"/>
          <w:b/>
          <w:kern w:val="0"/>
          <w:sz w:val="32"/>
          <w:szCs w:val="32"/>
        </w:rPr>
      </w:pPr>
      <w:bookmarkStart w:id="0" w:name="_GoBack"/>
      <w:r>
        <w:rPr>
          <w:rFonts w:asciiTheme="minorEastAsia" w:hAnsiTheme="minorEastAsia" w:cs="宋体" w:hint="eastAsia"/>
          <w:b/>
          <w:kern w:val="0"/>
          <w:sz w:val="32"/>
          <w:szCs w:val="32"/>
        </w:rPr>
        <w:t>2</w:t>
      </w:r>
      <w:r>
        <w:rPr>
          <w:rFonts w:asciiTheme="minorEastAsia" w:hAnsiTheme="minorEastAsia" w:cs="宋体"/>
          <w:b/>
          <w:kern w:val="0"/>
          <w:sz w:val="32"/>
          <w:szCs w:val="32"/>
        </w:rPr>
        <w:t>021</w:t>
      </w:r>
      <w:r>
        <w:rPr>
          <w:rFonts w:asciiTheme="minorEastAsia" w:hAnsiTheme="minorEastAsia" w:cs="宋体" w:hint="eastAsia"/>
          <w:b/>
          <w:kern w:val="0"/>
          <w:sz w:val="32"/>
          <w:szCs w:val="32"/>
        </w:rPr>
        <w:t>年度税务师职业资格</w:t>
      </w:r>
      <w:r w:rsidRPr="00185A7C">
        <w:rPr>
          <w:rFonts w:asciiTheme="minorEastAsia" w:hAnsiTheme="minorEastAsia" w:cs="宋体" w:hint="eastAsia"/>
          <w:b/>
          <w:kern w:val="0"/>
          <w:sz w:val="32"/>
          <w:szCs w:val="32"/>
        </w:rPr>
        <w:t>考试《税法（</w:t>
      </w:r>
      <w:r w:rsidRPr="00185A7C">
        <w:rPr>
          <w:rFonts w:asciiTheme="minorEastAsia" w:hAnsiTheme="minorEastAsia" w:cs="宋体"/>
          <w:b/>
          <w:kern w:val="0"/>
          <w:sz w:val="32"/>
          <w:szCs w:val="32"/>
        </w:rPr>
        <w:t>I</w:t>
      </w:r>
      <w:r w:rsidRPr="00185A7C">
        <w:rPr>
          <w:rFonts w:asciiTheme="minorEastAsia" w:hAnsiTheme="minorEastAsia" w:cs="宋体" w:hint="eastAsia"/>
          <w:b/>
          <w:kern w:val="0"/>
          <w:sz w:val="32"/>
          <w:szCs w:val="32"/>
        </w:rPr>
        <w:t>）》大纲</w:t>
      </w:r>
    </w:p>
    <w:bookmarkEnd w:id="0"/>
    <w:p w:rsidR="00961622" w:rsidRDefault="00961622" w:rsidP="00185A7C">
      <w:pPr>
        <w:widowControl/>
        <w:spacing w:line="480" w:lineRule="exact"/>
        <w:ind w:firstLineChars="200" w:firstLine="643"/>
        <w:jc w:val="center"/>
        <w:rPr>
          <w:rFonts w:asciiTheme="minorEastAsia" w:hAnsiTheme="minorEastAsia" w:cs="宋体" w:hint="eastAsia"/>
          <w:b/>
          <w:kern w:val="0"/>
          <w:sz w:val="32"/>
          <w:szCs w:val="32"/>
        </w:rPr>
      </w:pP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本科目考试适用的已颁布法律、法规、规章和规范性文件的截止日期为2021年3月31日。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本次修订：1.</w:t>
      </w:r>
      <w:r w:rsidR="00B95592">
        <w:rPr>
          <w:rFonts w:asciiTheme="minorEastAsia" w:hAnsiTheme="minorEastAsia" w:cs="宋体" w:hint="eastAsia"/>
          <w:bCs/>
          <w:kern w:val="0"/>
          <w:sz w:val="28"/>
          <w:szCs w:val="28"/>
        </w:rPr>
        <w:t>进一步优化</w:t>
      </w:r>
      <w:r w:rsidR="0052094F">
        <w:rPr>
          <w:rFonts w:asciiTheme="minorEastAsia" w:hAnsiTheme="minorEastAsia" w:cs="宋体" w:hint="eastAsia"/>
          <w:bCs/>
          <w:kern w:val="0"/>
          <w:sz w:val="28"/>
          <w:szCs w:val="28"/>
        </w:rPr>
        <w:t>章节顺序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，</w:t>
      </w:r>
      <w:r w:rsidR="00B95592">
        <w:rPr>
          <w:rFonts w:asciiTheme="minorEastAsia" w:hAnsiTheme="minorEastAsia" w:cs="宋体" w:hint="eastAsia"/>
          <w:bCs/>
          <w:kern w:val="0"/>
          <w:sz w:val="28"/>
          <w:szCs w:val="28"/>
        </w:rPr>
        <w:t>原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第九章环境保护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税调整</w:t>
      </w:r>
      <w:proofErr w:type="gramEnd"/>
      <w:r w:rsidR="00B95592">
        <w:rPr>
          <w:rFonts w:asciiTheme="minorEastAsia" w:hAnsiTheme="minorEastAsia" w:cs="宋体" w:hint="eastAsia"/>
          <w:bCs/>
          <w:kern w:val="0"/>
          <w:sz w:val="28"/>
          <w:szCs w:val="28"/>
        </w:rPr>
        <w:t>为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第八章</w:t>
      </w:r>
      <w:r w:rsidR="00B95592">
        <w:rPr>
          <w:rFonts w:asciiTheme="minorEastAsia" w:hAnsiTheme="minorEastAsia" w:cs="宋体" w:hint="eastAsia"/>
          <w:bCs/>
          <w:kern w:val="0"/>
          <w:sz w:val="28"/>
          <w:szCs w:val="28"/>
        </w:rPr>
        <w:t>，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烟叶税</w:t>
      </w:r>
      <w:r w:rsidR="00B95592">
        <w:rPr>
          <w:rFonts w:asciiTheme="minorEastAsia" w:hAnsiTheme="minorEastAsia" w:cs="宋体" w:hint="eastAsia"/>
          <w:bCs/>
          <w:kern w:val="0"/>
          <w:sz w:val="28"/>
          <w:szCs w:val="28"/>
        </w:rPr>
        <w:t>单列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为第九章</w:t>
      </w:r>
      <w:r w:rsidR="00165591">
        <w:rPr>
          <w:rFonts w:asciiTheme="minorEastAsia" w:hAnsiTheme="minorEastAsia" w:cs="宋体" w:hint="eastAsia"/>
          <w:bCs/>
          <w:kern w:val="0"/>
          <w:sz w:val="28"/>
          <w:szCs w:val="28"/>
        </w:rPr>
        <w:t>；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2.按税制要素规范了各节的顺序和内容；3.</w:t>
      </w:r>
      <w:r w:rsidR="00B95592">
        <w:rPr>
          <w:rFonts w:asciiTheme="minorEastAsia" w:hAnsiTheme="minorEastAsia" w:cs="宋体" w:hint="eastAsia"/>
          <w:bCs/>
          <w:kern w:val="0"/>
          <w:sz w:val="28"/>
          <w:szCs w:val="28"/>
        </w:rPr>
        <w:t>对部分章节知识点的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掌握、熟悉、了解</w:t>
      </w:r>
      <w:r w:rsidR="00B95592">
        <w:rPr>
          <w:rFonts w:asciiTheme="minorEastAsia" w:hAnsiTheme="minorEastAsia" w:cs="宋体" w:hint="eastAsia"/>
          <w:bCs/>
          <w:kern w:val="0"/>
          <w:sz w:val="28"/>
          <w:szCs w:val="28"/>
        </w:rPr>
        <w:t>要求进行了调整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；4.为使考生更熟悉税收制度的逻辑关系，增加了各税种申报主表。</w:t>
      </w:r>
    </w:p>
    <w:p w:rsidR="00C77911" w:rsidRPr="00B95592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bCs/>
          <w:kern w:val="0"/>
          <w:sz w:val="28"/>
          <w:szCs w:val="28"/>
        </w:rPr>
      </w:pPr>
    </w:p>
    <w:p w:rsidR="00C77911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第一章　税法基本原理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一、税法概述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（一）熟悉税法的特点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（二）掌握税法的原则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（三）熟悉税法的效力与解释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（四）了解税法的作用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（五）了解税法与其他部门法的关系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二、税收法律关系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（一）税收法律关系的特点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（二）熟悉税收法律关系的主体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（三）了解税收法律关系的产生、变更、消灭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三、税收实体法与税收程序法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（一）掌握税收实体法要素的主要规定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（二）了解税收程序法的基本制度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四、税法的运行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（一）掌握税收立法的有关规定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（二）熟悉税收执法的主要内容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（三）了解税收司法的相关规定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五、税</w:t>
      </w:r>
      <w:r w:rsidR="004B6829">
        <w:rPr>
          <w:rFonts w:asciiTheme="minorEastAsia" w:hAnsiTheme="minorEastAsia" w:cs="宋体" w:hint="eastAsia"/>
          <w:bCs/>
          <w:kern w:val="0"/>
          <w:sz w:val="28"/>
          <w:szCs w:val="28"/>
        </w:rPr>
        <w:t>收制度沿革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（一）了解中国历史上的税</w:t>
      </w:r>
      <w:r w:rsidR="004B6829">
        <w:rPr>
          <w:rFonts w:asciiTheme="minorEastAsia" w:hAnsiTheme="minorEastAsia" w:cs="宋体" w:hint="eastAsia"/>
          <w:bCs/>
          <w:kern w:val="0"/>
          <w:sz w:val="28"/>
          <w:szCs w:val="28"/>
        </w:rPr>
        <w:t>收制度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（二）了解新中国税法的建立与发展</w:t>
      </w:r>
    </w:p>
    <w:p w:rsidR="00C77911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第二章　增值税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一、增值税概述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（一）熟悉增值税的类型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（二）熟悉增值税的性质及计税原理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（三）了解增值税的计税方法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（四）熟悉增值税的特点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（五）了解我国增值税制度的建立与发展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二、纳税义务人与扣缴义务人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（一）熟悉增值税纳税义务人与扣缴义务人的基本规定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（二）熟悉增值税纳税人的分类及依据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（三）掌握小规模纳税人的标准及管理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（四）掌握一般纳税人的登记范围、程序及管理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三、征税范围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（一）熟悉增值税征税范围的规定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（二）熟悉境内销售范围的界定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（三）掌握视同销售的征税规定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（四）熟悉混合销售和兼营行为的征税规定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（五）掌握特殊销售的征税规定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（六）掌握不征增值税的规定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四、税率和征收率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（一）了解增值税税率概述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（二）熟悉我国增值税税率及征收率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（三）掌握增值税低税率适用范围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熟悉零</w:t>
      </w:r>
      <w:proofErr w:type="gramEnd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税率的适用范围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五、税收优惠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（一）掌握法定优惠规定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（二）熟悉特定优惠规定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（三）了解临时优惠规定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（四）熟悉即征即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退优惠</w:t>
      </w:r>
      <w:proofErr w:type="gramEnd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（五）熟悉先征后退优惠规定</w:t>
      </w:r>
    </w:p>
    <w:p w:rsidR="00C77911" w:rsidRDefault="00C77911" w:rsidP="005410F0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（六）熟悉扣减增值税优惠规定</w:t>
      </w:r>
    </w:p>
    <w:p w:rsidR="00C77911" w:rsidRDefault="00C77911" w:rsidP="005410F0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（七）掌握起征点规定</w:t>
      </w:r>
    </w:p>
    <w:p w:rsidR="00C77911" w:rsidRDefault="00C77911" w:rsidP="005410F0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（八）了解其他减免税规定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六、计税方法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（一）掌握一般计税方法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（二）掌握简易计税方法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（三）熟悉扣缴计税方法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七、一般计税方法应纳税额计算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（一）掌握销项税额的一般规定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（二）掌握特殊方式的销售额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（三）掌握视同销售行为的销售额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（四）掌握销售服务的销售额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（五）掌握销售不动产的销售额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（六）掌握销售金融商品的销售额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（七）掌握进项税额的具体规定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（八）掌握进项税额的特殊规定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（九）掌握应纳税额计算的相关规定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八、简易计税方法应纳税额计算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（一）掌握小规模纳税人简易计税方法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（二）掌握一般纳税人按简易方法计税的规定</w:t>
      </w:r>
    </w:p>
    <w:p w:rsidR="00C77911" w:rsidRDefault="00C77911" w:rsidP="00C77911">
      <w:pPr>
        <w:widowControl/>
        <w:spacing w:line="480" w:lineRule="exact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 xml:space="preserve">   九、进口环节增值税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（一）了解进口货物的纳税人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（二）了解进口货物征税范围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（三）掌握进口货物应纳税额的计算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（四）熟悉跨境电子商务零售进口商品的征税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十、出口环节增值税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（一）熟悉增值税退免税范围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（二）熟悉增值税退（免）税办法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（三）了解增值税出口退税率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（四）了解增值税退（免）税的计税依据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（五）掌握增值税免抵退税和免退税的计算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（六）了解适用增值税免税政策的出口货物和劳务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（七）了解增值税征税政策的出口货物和劳务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（八）熟悉境外旅客购物离境退税政策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（九）了解综合保税区增值税试点政策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十一、特定企业（或交易行为）的增值税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（一）掌握转让不动产增值税征收管理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（二）掌握提供不动产经营租赁服务增值税征收管理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（三）掌握跨县（市、区）提供建筑服务增值税征收管理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（四）掌握房地产开发企业销售自行开发的房地产项目增值税征收管理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资管产品</w:t>
      </w:r>
      <w:proofErr w:type="gramEnd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增值税的征收管理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十二、征收管理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（一）掌握纳税义务发生时间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（二）熟悉纳税期限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（三）熟悉纳税地点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十三、增值税发票的使用和管理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（一）熟悉增值税发票的种类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（二）掌握增值税发票开具基本规定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（三）了解增值税异常扣税凭证管理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（四）了解发票违章处理</w:t>
      </w:r>
    </w:p>
    <w:p w:rsidR="00C77911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第三章 消费税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一、消费税概述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（一）熟悉消费税的概念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（二）掌握消费税的特点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（三）了解消费税的演变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（四）了解消费税的征税原则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二、纳税义务人和扣缴义务人</w:t>
      </w:r>
    </w:p>
    <w:p w:rsidR="00C77911" w:rsidRDefault="00C77911" w:rsidP="005410F0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（一）掌握消费税纳税义务人的规定</w:t>
      </w:r>
    </w:p>
    <w:p w:rsidR="00C77911" w:rsidRDefault="00C77911" w:rsidP="005410F0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（二）掌握消费税代收代缴义务人的规定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三、税目与税率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（一）掌握消费税税目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（二）熟悉消费税税率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（三）掌握进口卷烟适用税率的特殊规定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四、计税依据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（一）掌握从价定率计征的计税依据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（二）了解从量定额计征的计税依据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（三）掌握复合计征的计税依据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（四）掌握计税依据的特殊规定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五、应纳税额计算的一般规定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（一）掌握从价定率计算方法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（二）掌握从量定额计算方法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（三）掌握复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合计税</w:t>
      </w:r>
      <w:proofErr w:type="gramEnd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计算方法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六、自产自用应税消费品应纳税额的计算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（一）掌握用于连续生产应税消费品的规定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（二）掌握用于其他方面的规定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（三）掌握自产自用应税消费品的计税依据和应纳税额计算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七、委托加工应税消费品应纳税额的计算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（一）熟悉委托加工应税消费品的确定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（二）掌握代收代缴税款的规定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（三）掌握委托加工应税消费品组成计税价格及应纳税额的计算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八、已纳消费税扣除的计算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（一）掌握外购应税消费品已纳税款的扣除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（二）掌握委托加工收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回应税</w:t>
      </w:r>
      <w:proofErr w:type="gramEnd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消费品已纳税款的扣除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九、消费税征（免、退）税的特殊规定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（一）掌握金银首饰零售环节征收消费税的规定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（二）掌握卷烟批发环节征收消费税的规定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（三）掌握超豪华小汽车零售环节征收消费税的规定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（四）掌握石脑油、燃料油消费税征（免、退）政策</w:t>
      </w: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ab/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十、进口环节应纳消费税的计算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（一）掌握进口应税消费品的基本规定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（二）了解跨境电子商务零售进口税收政策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十一、出口应税消费品的税收政策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（一）掌握出口免税并退税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（二）了解出口免税但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不</w:t>
      </w:r>
      <w:proofErr w:type="gramEnd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退税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（三）了解出口不免税也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不</w:t>
      </w:r>
      <w:proofErr w:type="gramEnd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退税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十二、征收管理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（一）掌握纳税义务发生时间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（二）了解纳税地点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（三）熟悉纳税环节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（四）了解纳税期限</w:t>
      </w:r>
    </w:p>
    <w:p w:rsidR="00C77911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bCs/>
          <w:kern w:val="0"/>
          <w:sz w:val="28"/>
          <w:szCs w:val="28"/>
          <w:highlight w:val="yellow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第四章 城市维护建设税、教育费附加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一、城市维护建设税</w:t>
      </w:r>
    </w:p>
    <w:p w:rsidR="00C77911" w:rsidRDefault="00C77911" w:rsidP="00C77911">
      <w:pPr>
        <w:widowControl/>
        <w:numPr>
          <w:ilvl w:val="0"/>
          <w:numId w:val="1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了解城市维护建设税概述</w:t>
      </w:r>
    </w:p>
    <w:p w:rsidR="00C77911" w:rsidRDefault="00C77911" w:rsidP="00C77911">
      <w:pPr>
        <w:widowControl/>
        <w:numPr>
          <w:ilvl w:val="0"/>
          <w:numId w:val="1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熟悉城市维护建设税的纳税人</w:t>
      </w:r>
    </w:p>
    <w:p w:rsidR="00C77911" w:rsidRDefault="00C77911" w:rsidP="00C77911">
      <w:pPr>
        <w:widowControl/>
        <w:numPr>
          <w:ilvl w:val="0"/>
          <w:numId w:val="1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熟悉城市维护建设税的征税范围</w:t>
      </w:r>
    </w:p>
    <w:p w:rsidR="00C77911" w:rsidRDefault="00C77911" w:rsidP="00C77911">
      <w:pPr>
        <w:widowControl/>
        <w:numPr>
          <w:ilvl w:val="0"/>
          <w:numId w:val="1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熟悉城市维护建设税的税率</w:t>
      </w:r>
    </w:p>
    <w:p w:rsidR="00C77911" w:rsidRDefault="00C77911" w:rsidP="00C77911">
      <w:pPr>
        <w:widowControl/>
        <w:numPr>
          <w:ilvl w:val="0"/>
          <w:numId w:val="1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熟悉城市维护建设税的税收优惠</w:t>
      </w:r>
    </w:p>
    <w:p w:rsidR="00C77911" w:rsidRDefault="00C77911" w:rsidP="00C77911">
      <w:pPr>
        <w:widowControl/>
        <w:numPr>
          <w:ilvl w:val="0"/>
          <w:numId w:val="1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熟悉城市维护建设税的计税依据</w:t>
      </w:r>
    </w:p>
    <w:p w:rsidR="00C77911" w:rsidRDefault="00C77911" w:rsidP="00C77911">
      <w:pPr>
        <w:widowControl/>
        <w:numPr>
          <w:ilvl w:val="0"/>
          <w:numId w:val="1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熟悉城市维护建设税的应纳税额计算</w:t>
      </w:r>
    </w:p>
    <w:p w:rsidR="00C77911" w:rsidRDefault="00C77911" w:rsidP="00C77911">
      <w:pPr>
        <w:widowControl/>
        <w:numPr>
          <w:ilvl w:val="0"/>
          <w:numId w:val="1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了解城市维护建设税的征收管理</w:t>
      </w:r>
    </w:p>
    <w:p w:rsidR="00C77911" w:rsidRDefault="00C77911" w:rsidP="00C77911">
      <w:pPr>
        <w:widowControl/>
        <w:numPr>
          <w:ilvl w:val="255"/>
          <w:numId w:val="0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二、教育费附加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（一）了解教育费附加的概述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（二）熟悉教育费附加的缴费人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（三）了解教育费附加的计征比率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（四）熟悉教育费附加的减免规定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（五）熟悉教育费附加的计费依据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（六）熟悉教育费附加的计算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（七）了解教育费附加的征收管理</w:t>
      </w:r>
    </w:p>
    <w:p w:rsidR="003F7731" w:rsidRDefault="003F773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</w:t>
      </w:r>
      <w:r w:rsidRPr="003F7731">
        <w:rPr>
          <w:rFonts w:asciiTheme="minorEastAsia" w:hAnsiTheme="minorEastAsia" w:cs="宋体" w:hint="eastAsia"/>
          <w:bCs/>
          <w:kern w:val="0"/>
          <w:sz w:val="28"/>
          <w:szCs w:val="28"/>
        </w:rPr>
        <w:t>地方教育费附加</w:t>
      </w:r>
    </w:p>
    <w:p w:rsidR="003F7731" w:rsidRDefault="003F773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F7731"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（一）了解地方教育费附加的概述</w:t>
      </w:r>
    </w:p>
    <w:p w:rsidR="003F7731" w:rsidRDefault="003F773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F7731"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（二）熟悉地方教育费附加的缴费人</w:t>
      </w:r>
    </w:p>
    <w:p w:rsidR="003F7731" w:rsidRDefault="003F773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F7731"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（三）了解地方教育费附加的计征比率</w:t>
      </w:r>
    </w:p>
    <w:p w:rsidR="003F7731" w:rsidRDefault="003F773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F7731">
        <w:rPr>
          <w:rFonts w:asciiTheme="minorEastAsia" w:hAnsiTheme="minorEastAsia" w:cs="宋体" w:hint="eastAsia"/>
          <w:bCs/>
          <w:kern w:val="0"/>
          <w:sz w:val="28"/>
          <w:szCs w:val="28"/>
        </w:rPr>
        <w:t>（四）熟悉地方教育费附加的减免规定</w:t>
      </w:r>
    </w:p>
    <w:p w:rsidR="003F7731" w:rsidRDefault="003F773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F7731">
        <w:rPr>
          <w:rFonts w:asciiTheme="minorEastAsia" w:hAnsiTheme="minorEastAsia" w:cs="宋体" w:hint="eastAsia"/>
          <w:bCs/>
          <w:kern w:val="0"/>
          <w:sz w:val="28"/>
          <w:szCs w:val="28"/>
        </w:rPr>
        <w:t>（五）熟悉地方教育费附加的计费依据及计算</w:t>
      </w:r>
    </w:p>
    <w:p w:rsidR="003F7731" w:rsidRDefault="003F773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F7731">
        <w:rPr>
          <w:rFonts w:asciiTheme="minorEastAsia" w:hAnsiTheme="minorEastAsia" w:cs="宋体" w:hint="eastAsia"/>
          <w:bCs/>
          <w:kern w:val="0"/>
          <w:sz w:val="28"/>
          <w:szCs w:val="28"/>
        </w:rPr>
        <w:t>（六）了解地方教育费附加的征收管理</w:t>
      </w:r>
    </w:p>
    <w:p w:rsidR="00C77911" w:rsidRPr="008C4190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kern w:val="0"/>
          <w:sz w:val="28"/>
          <w:szCs w:val="28"/>
        </w:rPr>
      </w:pPr>
      <w:r w:rsidRPr="008C4190">
        <w:rPr>
          <w:rFonts w:asciiTheme="minorEastAsia" w:hAnsiTheme="minorEastAsia" w:cs="宋体" w:hint="eastAsia"/>
          <w:b/>
          <w:kern w:val="0"/>
          <w:sz w:val="28"/>
          <w:szCs w:val="28"/>
        </w:rPr>
        <w:t>第五章 土地增值税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一、土地增值税概述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（一）了解土地增值税的概念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（二）熟悉土地增值税特点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（三）了解土地增值税立法原则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二、纳税义务人、征税范围和税率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（一）熟悉土地增值税的纳税义务人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（二）掌握土地增值税的征税范围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（三）熟悉土地增值税的税率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三、计税依据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（一）掌握收入额的确定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（二）掌握扣除项目及金额的确定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（三）掌握转让旧房及建筑物评估价格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四、税收优惠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（一）掌握转让</w:t>
      </w:r>
      <w:r w:rsidR="002E1C23">
        <w:rPr>
          <w:rFonts w:asciiTheme="minorEastAsia" w:hAnsiTheme="minorEastAsia" w:cs="宋体" w:hint="eastAsia"/>
          <w:bCs/>
          <w:kern w:val="0"/>
          <w:sz w:val="28"/>
          <w:szCs w:val="28"/>
        </w:rPr>
        <w:t>普通标准住宅税收优惠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（二）熟悉国家征收、收回的房地产的税收优惠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（三）掌握企业改制重组的税收优惠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（四）了解其他税收优惠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五、应纳税额的计算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（一）掌握土地增值税应纳税额计算的一般规定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（二）掌握房地产开发企业土地增值税清算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六、征收管理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（一）熟悉纳税义务发生时间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（二）熟悉纳税期限</w:t>
      </w:r>
    </w:p>
    <w:p w:rsidR="00C77911" w:rsidRDefault="00C77911" w:rsidP="00B01513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（三）熟悉纳税地点</w:t>
      </w:r>
    </w:p>
    <w:p w:rsidR="00C77911" w:rsidRPr="00B01513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kern w:val="0"/>
          <w:sz w:val="28"/>
          <w:szCs w:val="28"/>
        </w:rPr>
      </w:pPr>
      <w:r w:rsidRPr="00B01513">
        <w:rPr>
          <w:rFonts w:asciiTheme="minorEastAsia" w:hAnsiTheme="minorEastAsia" w:cs="宋体" w:hint="eastAsia"/>
          <w:b/>
          <w:kern w:val="0"/>
          <w:sz w:val="28"/>
          <w:szCs w:val="28"/>
        </w:rPr>
        <w:t>第六章 资源税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一、资源税概述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了解资源税的概念及改革历程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二、纳税义务人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掌握纳税义务人的一般规定和特殊规定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三、税目与税率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（一）掌握资源税税目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（二）了解资源税税率及适用的规定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四、税收优惠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（一）掌握资源税免征规定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（二）掌握资源税减税规定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（三）了解由省、自治区、直辖市决定免征或者减征规定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（四）了解增值税小规模纳税人资源税优惠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五、计税依据和应纳税额的计算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（一）掌握从价定率征收的计税依据和应纳税额计算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（二）掌握从量定额征收的计税依据和应纳税额计算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六、征收管理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（一）了解纳税义务发生时间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（二）了解纳税期限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（三）了解纳税地点</w:t>
      </w:r>
    </w:p>
    <w:p w:rsidR="00C77911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第七章 车辆购置税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一、车辆购置税概述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（一）了解车辆购置税的概念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（二）熟悉车辆购置税的特点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（三）了解车辆购置税的作用</w:t>
      </w:r>
    </w:p>
    <w:p w:rsidR="00C77911" w:rsidRDefault="00C77911" w:rsidP="00C77911">
      <w:pPr>
        <w:widowControl/>
        <w:numPr>
          <w:ilvl w:val="0"/>
          <w:numId w:val="2"/>
        </w:numPr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纳税人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 xml:space="preserve">   熟悉车辆购置税的纳税人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三、征税范围及税率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（一）熟悉车辆购置税的征税范围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（二）熟悉车辆购置税的税率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四、税收优惠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（一）熟悉车辆购置税法定减免税规定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（二）熟悉车辆购置</w:t>
      </w:r>
      <w:proofErr w:type="gramStart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税其他</w:t>
      </w:r>
      <w:proofErr w:type="gramEnd"/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减免税规定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（三）熟悉车辆购置税退税的具体规定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五、计税依据</w:t>
      </w:r>
    </w:p>
    <w:p w:rsidR="00C77911" w:rsidRDefault="00C77911" w:rsidP="00C77911">
      <w:pPr>
        <w:widowControl/>
        <w:numPr>
          <w:ilvl w:val="0"/>
          <w:numId w:val="3"/>
        </w:numPr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熟悉购买自用应税车辆计税依据的确定</w:t>
      </w:r>
    </w:p>
    <w:p w:rsidR="00C77911" w:rsidRDefault="00C77911" w:rsidP="00C77911">
      <w:pPr>
        <w:widowControl/>
        <w:numPr>
          <w:ilvl w:val="0"/>
          <w:numId w:val="3"/>
        </w:numPr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熟悉进口自用应税车辆计税依据的确定</w:t>
      </w:r>
    </w:p>
    <w:p w:rsidR="00C77911" w:rsidRDefault="00C77911" w:rsidP="00C77911">
      <w:pPr>
        <w:widowControl/>
        <w:numPr>
          <w:ilvl w:val="0"/>
          <w:numId w:val="3"/>
        </w:numPr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熟悉自产、受赠、获奖或以其他方式取得并自用应税车辆计税依据的确定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六、应纳税额的计算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（一）掌握购买自用应税车辆应纳税额的计算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（二）熟悉进口自用应税车辆应纳税额的计算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（三）熟悉其他方式取得并自用应税车辆应纳税额的计算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（四）熟悉减免税条件消失车辆应纳税额的计算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七、征收管理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（一）了解车辆购置税的纳税申报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（二）了解车辆购置税的纳税环节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（三）了解车辆购置税的纳税地点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（四）了解车辆购置税的纳税期限</w:t>
      </w:r>
    </w:p>
    <w:p w:rsidR="00C77911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第八章　环境保护税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一、环境保护税概述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（一）了解环境保护税的概念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（二）熟悉环境保护税的特点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二、纳税人和征税对象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（一）掌握环境保护税纳税义务人规定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（二）掌握环境保护税征税对象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（三）掌握环境保护税不征税项目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三、税目及税率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（一）熟悉环境保护税的税目</w:t>
      </w:r>
    </w:p>
    <w:p w:rsidR="00C77911" w:rsidRDefault="00C77911" w:rsidP="00C77911">
      <w:pPr>
        <w:widowControl/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（二）了解环境保护税税率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四、税收优惠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（一）掌握环境保护税免税规定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（二）掌握环境保护税减征规定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五、计税依据和应纳税额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（一）掌握环境保护税计税依据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（二）了解应税污染物排放量的计算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（三）了解环境保护税应纳税额计算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六、征收管理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（一）掌握纳税义务发生时间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（二）掌握纳税地点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（三）掌握纳税期限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（四）了解税务机关与生态环境主管部门职责分工</w:t>
      </w:r>
    </w:p>
    <w:p w:rsidR="00C77911" w:rsidRDefault="00C77911" w:rsidP="00C77911">
      <w:pPr>
        <w:widowControl/>
        <w:numPr>
          <w:ilvl w:val="0"/>
          <w:numId w:val="4"/>
        </w:numPr>
        <w:spacing w:line="480" w:lineRule="exact"/>
        <w:ind w:firstLineChars="300" w:firstLine="843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烟叶税</w:t>
      </w:r>
    </w:p>
    <w:p w:rsidR="00C77911" w:rsidRDefault="00C77911" w:rsidP="00C77911">
      <w:pPr>
        <w:widowControl/>
        <w:numPr>
          <w:ilvl w:val="0"/>
          <w:numId w:val="5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烟叶税概述</w:t>
      </w:r>
    </w:p>
    <w:p w:rsidR="00C77911" w:rsidRDefault="00C77911" w:rsidP="00C77911">
      <w:pPr>
        <w:widowControl/>
        <w:numPr>
          <w:ilvl w:val="0"/>
          <w:numId w:val="6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了解烟叶税的概念</w:t>
      </w:r>
    </w:p>
    <w:p w:rsidR="00C77911" w:rsidRDefault="00C77911" w:rsidP="00C77911">
      <w:pPr>
        <w:widowControl/>
        <w:numPr>
          <w:ilvl w:val="0"/>
          <w:numId w:val="6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了解烟叶税的发展历程</w:t>
      </w:r>
    </w:p>
    <w:p w:rsidR="00C77911" w:rsidRDefault="00C77911" w:rsidP="00C77911">
      <w:pPr>
        <w:widowControl/>
        <w:numPr>
          <w:ilvl w:val="0"/>
          <w:numId w:val="5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纳税人</w:t>
      </w:r>
    </w:p>
    <w:p w:rsidR="00C77911" w:rsidRDefault="00C77911" w:rsidP="00C77911">
      <w:pPr>
        <w:widowControl/>
        <w:numPr>
          <w:ilvl w:val="255"/>
          <w:numId w:val="0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熟悉烟叶税的纳税人</w:t>
      </w:r>
    </w:p>
    <w:p w:rsidR="00C77911" w:rsidRDefault="00C77911" w:rsidP="00C77911">
      <w:pPr>
        <w:widowControl/>
        <w:numPr>
          <w:ilvl w:val="0"/>
          <w:numId w:val="5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征税对象及税率</w:t>
      </w:r>
    </w:p>
    <w:p w:rsidR="00C77911" w:rsidRDefault="00C77911" w:rsidP="00C77911">
      <w:pPr>
        <w:widowControl/>
        <w:numPr>
          <w:ilvl w:val="0"/>
          <w:numId w:val="7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熟悉烟叶税的征税对象</w:t>
      </w:r>
    </w:p>
    <w:p w:rsidR="00C77911" w:rsidRDefault="00C77911" w:rsidP="00C77911">
      <w:pPr>
        <w:widowControl/>
        <w:numPr>
          <w:ilvl w:val="0"/>
          <w:numId w:val="7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熟悉烟叶税的税率</w:t>
      </w:r>
    </w:p>
    <w:p w:rsidR="00C77911" w:rsidRDefault="00C77911" w:rsidP="00C77911">
      <w:pPr>
        <w:widowControl/>
        <w:numPr>
          <w:ilvl w:val="0"/>
          <w:numId w:val="5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计税依据</w:t>
      </w:r>
    </w:p>
    <w:p w:rsidR="00C77911" w:rsidRDefault="00C77911" w:rsidP="00C77911">
      <w:pPr>
        <w:widowControl/>
        <w:numPr>
          <w:ilvl w:val="255"/>
          <w:numId w:val="0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熟悉烟叶税的计税依据</w:t>
      </w:r>
    </w:p>
    <w:p w:rsidR="00C77911" w:rsidRDefault="00C77911" w:rsidP="00C77911">
      <w:pPr>
        <w:widowControl/>
        <w:numPr>
          <w:ilvl w:val="0"/>
          <w:numId w:val="5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应纳税额的计算</w:t>
      </w:r>
    </w:p>
    <w:p w:rsidR="00C77911" w:rsidRDefault="00C77911" w:rsidP="00C77911">
      <w:pPr>
        <w:widowControl/>
        <w:numPr>
          <w:ilvl w:val="255"/>
          <w:numId w:val="0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熟悉烟叶税的应纳税额计算</w:t>
      </w:r>
    </w:p>
    <w:p w:rsidR="00C77911" w:rsidRDefault="00C77911" w:rsidP="00C77911">
      <w:pPr>
        <w:widowControl/>
        <w:numPr>
          <w:ilvl w:val="0"/>
          <w:numId w:val="5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征收管理</w:t>
      </w:r>
    </w:p>
    <w:p w:rsidR="00C77911" w:rsidRDefault="00C77911" w:rsidP="00C77911">
      <w:pPr>
        <w:widowControl/>
        <w:numPr>
          <w:ilvl w:val="0"/>
          <w:numId w:val="8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熟悉烟叶税的纳税义务发生时间</w:t>
      </w:r>
    </w:p>
    <w:p w:rsidR="00C77911" w:rsidRDefault="00C77911" w:rsidP="00C77911">
      <w:pPr>
        <w:widowControl/>
        <w:numPr>
          <w:ilvl w:val="0"/>
          <w:numId w:val="8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熟悉烟叶税的纳税地点</w:t>
      </w:r>
    </w:p>
    <w:p w:rsidR="00C77911" w:rsidRDefault="00C77911" w:rsidP="00C77911">
      <w:pPr>
        <w:widowControl/>
        <w:numPr>
          <w:ilvl w:val="0"/>
          <w:numId w:val="8"/>
        </w:numPr>
        <w:spacing w:line="480" w:lineRule="exact"/>
        <w:ind w:firstLineChars="300" w:firstLine="84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熟悉烟叶税的纳税期限</w:t>
      </w:r>
    </w:p>
    <w:p w:rsidR="00C77911" w:rsidRDefault="00C77911" w:rsidP="00C77911">
      <w:pPr>
        <w:widowControl/>
        <w:spacing w:line="480" w:lineRule="exact"/>
        <w:ind w:firstLineChars="200" w:firstLine="562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第十章　关税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一、关税概述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（一）了解关税的概念及特点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（二）了解关税的分类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（三）了解现行关税制度基本法律依据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二、纳税人及征税对象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（一）熟悉关税纳税义务人规定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（二）熟悉关税征税对象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三、税率的适用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（一）了解进口关税税率规定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（二）了解出口关税税率规定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（三）熟悉关税税率适用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四、关税减免税及管理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（一）掌握法定减免税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（二）熟悉特定减免税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（三）了解临时减免税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（四）了解减免税管理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五、完税价格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（一）掌握一般进口货物完税价格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lastRenderedPageBreak/>
        <w:t>（二）掌握特殊进口货物完税价格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（三）掌握出口货物的完税价格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（四）熟悉进境物品的完税价格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六、应纳税额的计算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（一）熟悉从价税应纳税额的计算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（二）了解从量税应纳税额的计算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（三）了解复合税应纳税额的计算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（四）了解滑准税应纳税额的计算</w:t>
      </w:r>
    </w:p>
    <w:p w:rsidR="00C77911" w:rsidRDefault="00C77911" w:rsidP="00C77911">
      <w:pPr>
        <w:widowControl/>
        <w:spacing w:line="480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七、征收管理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（一）掌握关税缴纳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（二）了解关税滞纳金、保全及强制措施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（三）了解关税退还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（四）熟悉关税补征和追征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（五）了解关税纳税争议</w:t>
      </w:r>
    </w:p>
    <w:p w:rsidR="00C77911" w:rsidRDefault="00C77911" w:rsidP="00C77911">
      <w:pPr>
        <w:widowControl/>
        <w:spacing w:line="480" w:lineRule="exact"/>
        <w:ind w:firstLineChars="250" w:firstLine="700"/>
        <w:rPr>
          <w:rFonts w:asciiTheme="minorEastAsia" w:hAnsiTheme="minorEastAsia" w:cs="宋体"/>
          <w:b/>
          <w:bCs/>
          <w:kern w:val="0"/>
          <w:sz w:val="32"/>
          <w:szCs w:val="32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（六）了解进境物品进口税征收管理</w:t>
      </w:r>
    </w:p>
    <w:p w:rsidR="00C77911" w:rsidRDefault="00C77911" w:rsidP="00C77911">
      <w:pPr>
        <w:widowControl/>
        <w:rPr>
          <w:rFonts w:asciiTheme="minorEastAsia" w:hAnsiTheme="minorEastAsia" w:cs="宋体"/>
          <w:b/>
          <w:bCs/>
          <w:kern w:val="0"/>
          <w:sz w:val="32"/>
          <w:szCs w:val="32"/>
        </w:rPr>
      </w:pPr>
    </w:p>
    <w:p w:rsidR="00C77911" w:rsidRDefault="00C77911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0C708B" w:rsidRDefault="000C708B" w:rsidP="00C77911"/>
    <w:p w:rsidR="00863378" w:rsidRPr="000820FF" w:rsidRDefault="00863378" w:rsidP="00C77911"/>
    <w:sectPr w:rsidR="00863378" w:rsidRPr="000820FF">
      <w:footerReference w:type="default" r:id="rId9"/>
      <w:pgSz w:w="11906" w:h="16838"/>
      <w:pgMar w:top="1418" w:right="1361" w:bottom="136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461" w:rsidRDefault="00C56461">
      <w:r>
        <w:separator/>
      </w:r>
    </w:p>
  </w:endnote>
  <w:endnote w:type="continuationSeparator" w:id="0">
    <w:p w:rsidR="00C56461" w:rsidRDefault="00C5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7328595"/>
    </w:sdtPr>
    <w:sdtEndPr/>
    <w:sdtContent>
      <w:p w:rsidR="005410F0" w:rsidRDefault="005410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96008">
          <w:rPr>
            <w:noProof/>
            <w:lang w:val="zh-CN"/>
          </w:rPr>
          <w:t>60</w:t>
        </w:r>
        <w:r>
          <w:fldChar w:fldCharType="end"/>
        </w:r>
      </w:p>
    </w:sdtContent>
  </w:sdt>
  <w:p w:rsidR="005410F0" w:rsidRDefault="005410F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461" w:rsidRDefault="00C56461">
      <w:r>
        <w:separator/>
      </w:r>
    </w:p>
  </w:footnote>
  <w:footnote w:type="continuationSeparator" w:id="0">
    <w:p w:rsidR="00C56461" w:rsidRDefault="00C56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E6DF29"/>
    <w:multiLevelType w:val="singleLevel"/>
    <w:tmpl w:val="CFE6DF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45E3CC5"/>
    <w:multiLevelType w:val="singleLevel"/>
    <w:tmpl w:val="D45E3CC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3A36F481"/>
    <w:multiLevelType w:val="singleLevel"/>
    <w:tmpl w:val="3A36F48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3DEACCC4"/>
    <w:multiLevelType w:val="singleLevel"/>
    <w:tmpl w:val="3DEACCC4"/>
    <w:lvl w:ilvl="0">
      <w:start w:val="9"/>
      <w:numFmt w:val="chineseCounting"/>
      <w:suff w:val="space"/>
      <w:lvlText w:val="第%1章"/>
      <w:lvlJc w:val="left"/>
      <w:rPr>
        <w:rFonts w:hint="eastAsia"/>
      </w:rPr>
    </w:lvl>
  </w:abstractNum>
  <w:abstractNum w:abstractNumId="4" w15:restartNumberingAfterBreak="0">
    <w:nsid w:val="3EE2699C"/>
    <w:multiLevelType w:val="singleLevel"/>
    <w:tmpl w:val="3EE2699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 w15:restartNumberingAfterBreak="0">
    <w:nsid w:val="4A926768"/>
    <w:multiLevelType w:val="singleLevel"/>
    <w:tmpl w:val="4A92676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 w15:restartNumberingAfterBreak="0">
    <w:nsid w:val="5FE9BDC1"/>
    <w:multiLevelType w:val="singleLevel"/>
    <w:tmpl w:val="5FE9BDC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 w15:restartNumberingAfterBreak="0">
    <w:nsid w:val="7684FABA"/>
    <w:multiLevelType w:val="singleLevel"/>
    <w:tmpl w:val="7684FAB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257722E"/>
    <w:rsid w:val="0002360A"/>
    <w:rsid w:val="000820FF"/>
    <w:rsid w:val="00086E35"/>
    <w:rsid w:val="000C708B"/>
    <w:rsid w:val="000D19CB"/>
    <w:rsid w:val="000E6D85"/>
    <w:rsid w:val="00112D30"/>
    <w:rsid w:val="00155604"/>
    <w:rsid w:val="00165591"/>
    <w:rsid w:val="001714A8"/>
    <w:rsid w:val="00185A7C"/>
    <w:rsid w:val="001B471F"/>
    <w:rsid w:val="00204FAF"/>
    <w:rsid w:val="0025021D"/>
    <w:rsid w:val="002975BF"/>
    <w:rsid w:val="002B53E0"/>
    <w:rsid w:val="002D3FEA"/>
    <w:rsid w:val="002E1C23"/>
    <w:rsid w:val="003235F0"/>
    <w:rsid w:val="003341FF"/>
    <w:rsid w:val="003F7731"/>
    <w:rsid w:val="004150F3"/>
    <w:rsid w:val="00427F18"/>
    <w:rsid w:val="004367D5"/>
    <w:rsid w:val="00451C36"/>
    <w:rsid w:val="00456761"/>
    <w:rsid w:val="00474F2A"/>
    <w:rsid w:val="00491005"/>
    <w:rsid w:val="00491D22"/>
    <w:rsid w:val="004B6829"/>
    <w:rsid w:val="004C2160"/>
    <w:rsid w:val="004E1C2D"/>
    <w:rsid w:val="0052094F"/>
    <w:rsid w:val="005410F0"/>
    <w:rsid w:val="00542051"/>
    <w:rsid w:val="0055489B"/>
    <w:rsid w:val="00565170"/>
    <w:rsid w:val="005948B9"/>
    <w:rsid w:val="005C1D42"/>
    <w:rsid w:val="005F2134"/>
    <w:rsid w:val="00601088"/>
    <w:rsid w:val="00610D9F"/>
    <w:rsid w:val="006476E3"/>
    <w:rsid w:val="00666241"/>
    <w:rsid w:val="00666381"/>
    <w:rsid w:val="006729A9"/>
    <w:rsid w:val="00722D8F"/>
    <w:rsid w:val="007257C2"/>
    <w:rsid w:val="00740B8B"/>
    <w:rsid w:val="00742128"/>
    <w:rsid w:val="007C5B9B"/>
    <w:rsid w:val="007D471F"/>
    <w:rsid w:val="007E5430"/>
    <w:rsid w:val="00804A02"/>
    <w:rsid w:val="00815DEC"/>
    <w:rsid w:val="00841E40"/>
    <w:rsid w:val="008623EC"/>
    <w:rsid w:val="00863378"/>
    <w:rsid w:val="008634FB"/>
    <w:rsid w:val="008C4190"/>
    <w:rsid w:val="00924FB4"/>
    <w:rsid w:val="009543CE"/>
    <w:rsid w:val="00961622"/>
    <w:rsid w:val="00961B09"/>
    <w:rsid w:val="0098442D"/>
    <w:rsid w:val="00986268"/>
    <w:rsid w:val="009B695E"/>
    <w:rsid w:val="009E604A"/>
    <w:rsid w:val="009F4852"/>
    <w:rsid w:val="00A32FB6"/>
    <w:rsid w:val="00A67E04"/>
    <w:rsid w:val="00AF320D"/>
    <w:rsid w:val="00B01513"/>
    <w:rsid w:val="00B47E65"/>
    <w:rsid w:val="00B81683"/>
    <w:rsid w:val="00B95592"/>
    <w:rsid w:val="00B96008"/>
    <w:rsid w:val="00BA5F0A"/>
    <w:rsid w:val="00C205DC"/>
    <w:rsid w:val="00C56461"/>
    <w:rsid w:val="00C77911"/>
    <w:rsid w:val="00CC465D"/>
    <w:rsid w:val="00CD0944"/>
    <w:rsid w:val="00D30B51"/>
    <w:rsid w:val="00DE4CB1"/>
    <w:rsid w:val="00E212A8"/>
    <w:rsid w:val="00E3121B"/>
    <w:rsid w:val="00E5212D"/>
    <w:rsid w:val="00E869B2"/>
    <w:rsid w:val="00E975AC"/>
    <w:rsid w:val="00EE0034"/>
    <w:rsid w:val="00EE57AA"/>
    <w:rsid w:val="00EF3E63"/>
    <w:rsid w:val="00F6683F"/>
    <w:rsid w:val="00F74F34"/>
    <w:rsid w:val="00FB6B09"/>
    <w:rsid w:val="00FC0A74"/>
    <w:rsid w:val="00FE1C7F"/>
    <w:rsid w:val="00FE339E"/>
    <w:rsid w:val="430D4E68"/>
    <w:rsid w:val="5257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0F1062"/>
  <w15:docId w15:val="{93DFB3CB-91FA-4222-9AEA-D280FCF1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2D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jc w:val="left"/>
    </w:pPr>
    <w:rPr>
      <w:rFonts w:cs="Times New Roman"/>
      <w:kern w:val="0"/>
      <w:sz w:val="24"/>
    </w:rPr>
  </w:style>
  <w:style w:type="character" w:styleId="a5">
    <w:name w:val="FollowedHyperlink"/>
    <w:basedOn w:val="a0"/>
    <w:rPr>
      <w:color w:val="005C81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rPr>
      <w:color w:val="005C81"/>
      <w:u w:val="none"/>
    </w:rPr>
  </w:style>
  <w:style w:type="paragraph" w:styleId="a8">
    <w:name w:val="header"/>
    <w:basedOn w:val="a"/>
    <w:link w:val="a9"/>
    <w:rsid w:val="00FE1C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FE1C7F"/>
    <w:rPr>
      <w:kern w:val="2"/>
      <w:sz w:val="18"/>
      <w:szCs w:val="18"/>
    </w:rPr>
  </w:style>
  <w:style w:type="paragraph" w:styleId="aa">
    <w:name w:val="Balloon Text"/>
    <w:basedOn w:val="a"/>
    <w:link w:val="ab"/>
    <w:rsid w:val="00722D8F"/>
    <w:rPr>
      <w:sz w:val="18"/>
      <w:szCs w:val="18"/>
    </w:rPr>
  </w:style>
  <w:style w:type="character" w:customStyle="1" w:styleId="ab">
    <w:name w:val="批注框文本 字符"/>
    <w:basedOn w:val="a0"/>
    <w:link w:val="aa"/>
    <w:rsid w:val="00722D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C78F1C-D008-44A1-A682-B38D2A7EC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12</Pages>
  <Words>717</Words>
  <Characters>4090</Characters>
  <Application>Microsoft Office Word</Application>
  <DocSecurity>0</DocSecurity>
  <Lines>34</Lines>
  <Paragraphs>9</Paragraphs>
  <ScaleCrop>false</ScaleCrop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gyb1</cp:lastModifiedBy>
  <cp:revision>54</cp:revision>
  <cp:lastPrinted>2021-03-13T01:27:00Z</cp:lastPrinted>
  <dcterms:created xsi:type="dcterms:W3CDTF">2019-03-20T01:27:00Z</dcterms:created>
  <dcterms:modified xsi:type="dcterms:W3CDTF">2021-04-19T03:26:00Z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