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72A7A">
      <w:pPr>
        <w:bidi w:val="0"/>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附件</w:t>
      </w:r>
    </w:p>
    <w:p w14:paraId="52EE3C4B">
      <w:pPr>
        <w:keepNext w:val="0"/>
        <w:keepLines w:val="0"/>
        <w:pageBreakBefore w:val="0"/>
        <w:widowControl w:val="0"/>
        <w:kinsoku/>
        <w:wordWrap/>
        <w:overflowPunct w:val="0"/>
        <w:topLinePunct w:val="0"/>
        <w:autoSpaceDE/>
        <w:autoSpaceDN/>
        <w:bidi w:val="0"/>
        <w:adjustRightInd/>
        <w:snapToGrid/>
        <w:spacing w:line="460" w:lineRule="exact"/>
        <w:jc w:val="center"/>
        <w:textAlignment w:val="auto"/>
        <w:rPr>
          <w:rFonts w:hint="eastAsia" w:ascii="方正粗黑宋简体" w:hAnsi="方正粗黑宋简体" w:eastAsia="方正粗黑宋简体" w:cs="方正粗黑宋简体"/>
          <w:b w:val="0"/>
          <w:bCs w:val="0"/>
          <w:sz w:val="32"/>
          <w:szCs w:val="32"/>
          <w:lang w:val="en-US" w:eastAsia="zh-CN"/>
        </w:rPr>
      </w:pPr>
      <w:r>
        <w:rPr>
          <w:rFonts w:hint="eastAsia" w:ascii="方正粗黑宋简体" w:hAnsi="方正粗黑宋简体" w:eastAsia="方正粗黑宋简体" w:cs="方正粗黑宋简体"/>
          <w:b w:val="0"/>
          <w:bCs w:val="0"/>
          <w:kern w:val="2"/>
          <w:sz w:val="32"/>
          <w:szCs w:val="32"/>
          <w:vertAlign w:val="baseline"/>
          <w:lang w:val="en-US" w:eastAsia="zh-CN" w:bidi="ar-SA"/>
        </w:rPr>
        <w:t>开展深入贯彻中央八项</w:t>
      </w:r>
      <w:r>
        <w:rPr>
          <w:rFonts w:hint="eastAsia" w:ascii="方正粗黑宋简体" w:hAnsi="方正粗黑宋简体" w:eastAsia="方正粗黑宋简体" w:cs="方正粗黑宋简体"/>
          <w:b w:val="0"/>
          <w:bCs w:val="0"/>
          <w:sz w:val="32"/>
          <w:szCs w:val="32"/>
          <w:lang w:val="en-US" w:eastAsia="zh-CN"/>
        </w:rPr>
        <w:t>规定精神学习教育计划安排表（一）</w:t>
      </w:r>
    </w:p>
    <w:tbl>
      <w:tblPr>
        <w:tblStyle w:val="3"/>
        <w:tblpPr w:leftFromText="180" w:rightFromText="180" w:vertAnchor="text" w:horzAnchor="page" w:tblpX="1531" w:tblpY="90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827"/>
        <w:gridCol w:w="4803"/>
        <w:gridCol w:w="852"/>
        <w:gridCol w:w="814"/>
        <w:gridCol w:w="840"/>
      </w:tblGrid>
      <w:tr w14:paraId="69EB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14:paraId="3882785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时间</w:t>
            </w:r>
          </w:p>
          <w:p w14:paraId="31C11AF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安排</w:t>
            </w:r>
          </w:p>
        </w:tc>
        <w:tc>
          <w:tcPr>
            <w:tcW w:w="827" w:type="dxa"/>
          </w:tcPr>
          <w:p w14:paraId="7CB059C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方式</w:t>
            </w:r>
          </w:p>
          <w:p w14:paraId="65E3CA8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方法</w:t>
            </w:r>
          </w:p>
        </w:tc>
        <w:tc>
          <w:tcPr>
            <w:tcW w:w="4803" w:type="dxa"/>
            <w:vAlign w:val="center"/>
          </w:tcPr>
          <w:p w14:paraId="6CE9FFA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学 习 内 容</w:t>
            </w:r>
          </w:p>
        </w:tc>
        <w:tc>
          <w:tcPr>
            <w:tcW w:w="852" w:type="dxa"/>
          </w:tcPr>
          <w:p w14:paraId="0D49273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组织地点</w:t>
            </w:r>
          </w:p>
        </w:tc>
        <w:tc>
          <w:tcPr>
            <w:tcW w:w="814" w:type="dxa"/>
          </w:tcPr>
          <w:p w14:paraId="08F037D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组织</w:t>
            </w:r>
          </w:p>
          <w:p w14:paraId="1DB1B74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实施</w:t>
            </w:r>
          </w:p>
        </w:tc>
        <w:tc>
          <w:tcPr>
            <w:tcW w:w="840" w:type="dxa"/>
          </w:tcPr>
          <w:p w14:paraId="261836B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参加</w:t>
            </w:r>
          </w:p>
          <w:p w14:paraId="49B313C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人员</w:t>
            </w:r>
          </w:p>
        </w:tc>
      </w:tr>
      <w:tr w14:paraId="5A79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vAlign w:val="center"/>
          </w:tcPr>
          <w:p w14:paraId="0CB6909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4月</w:t>
            </w:r>
          </w:p>
          <w:p w14:paraId="1CACA9C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28日前</w:t>
            </w:r>
          </w:p>
        </w:tc>
        <w:tc>
          <w:tcPr>
            <w:tcW w:w="827" w:type="dxa"/>
            <w:vAlign w:val="center"/>
          </w:tcPr>
          <w:p w14:paraId="56F30ED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制定方案</w:t>
            </w:r>
          </w:p>
        </w:tc>
        <w:tc>
          <w:tcPr>
            <w:tcW w:w="4803" w:type="dxa"/>
            <w:vAlign w:val="center"/>
          </w:tcPr>
          <w:p w14:paraId="0C2B49DF">
            <w:pPr>
              <w:keepNext w:val="0"/>
              <w:keepLines w:val="0"/>
              <w:pageBreakBefore w:val="0"/>
              <w:widowControl w:val="0"/>
              <w:kinsoku/>
              <w:wordWrap/>
              <w:overflowPunct w:val="0"/>
              <w:topLinePunct w:val="0"/>
              <w:autoSpaceDE/>
              <w:autoSpaceDN/>
              <w:bidi w:val="0"/>
              <w:adjustRightInd/>
              <w:snapToGrid/>
              <w:spacing w:line="340" w:lineRule="exact"/>
              <w:ind w:firstLine="480" w:firstLineChars="200"/>
              <w:jc w:val="both"/>
              <w:textAlignment w:val="auto"/>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依据党中央、中国注册税务师行业党委关于开展深入贯彻中央八项规定精神学习教育的通知精神，结合新疆注册税务师行业党员队伍建设实际，制定学习习教育实施方案。</w:t>
            </w:r>
          </w:p>
        </w:tc>
        <w:tc>
          <w:tcPr>
            <w:tcW w:w="852" w:type="dxa"/>
            <w:vAlign w:val="center"/>
          </w:tcPr>
          <w:p w14:paraId="2993090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党委办公室</w:t>
            </w:r>
          </w:p>
        </w:tc>
        <w:tc>
          <w:tcPr>
            <w:tcW w:w="814" w:type="dxa"/>
            <w:vAlign w:val="center"/>
          </w:tcPr>
          <w:p w14:paraId="1CF005A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马</w:t>
            </w:r>
          </w:p>
          <w:p w14:paraId="1E26534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艳</w:t>
            </w:r>
          </w:p>
          <w:p w14:paraId="293B1E4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文</w:t>
            </w:r>
          </w:p>
        </w:tc>
        <w:tc>
          <w:tcPr>
            <w:tcW w:w="840" w:type="dxa"/>
            <w:vAlign w:val="center"/>
          </w:tcPr>
          <w:p w14:paraId="15CDAFA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行业办公室</w:t>
            </w:r>
          </w:p>
        </w:tc>
      </w:tr>
      <w:tr w14:paraId="27094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8" w:hRule="atLeast"/>
        </w:trPr>
        <w:tc>
          <w:tcPr>
            <w:tcW w:w="802" w:type="dxa"/>
            <w:vAlign w:val="center"/>
          </w:tcPr>
          <w:p w14:paraId="63D7CD9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4月29日</w:t>
            </w:r>
          </w:p>
        </w:tc>
        <w:tc>
          <w:tcPr>
            <w:tcW w:w="827" w:type="dxa"/>
            <w:vAlign w:val="center"/>
          </w:tcPr>
          <w:p w14:paraId="112105C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党委研究</w:t>
            </w:r>
          </w:p>
          <w:p w14:paraId="6AC42AD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p>
          <w:p w14:paraId="08A509E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行业党委领学</w:t>
            </w:r>
          </w:p>
        </w:tc>
        <w:tc>
          <w:tcPr>
            <w:tcW w:w="4803" w:type="dxa"/>
            <w:vAlign w:val="center"/>
          </w:tcPr>
          <w:p w14:paraId="2C7D6AE3">
            <w:pPr>
              <w:keepNext w:val="0"/>
              <w:keepLines w:val="0"/>
              <w:pageBreakBefore w:val="0"/>
              <w:widowControl w:val="0"/>
              <w:kinsoku/>
              <w:wordWrap/>
              <w:overflowPunct w:val="0"/>
              <w:topLinePunct w:val="0"/>
              <w:autoSpaceDE/>
              <w:autoSpaceDN/>
              <w:bidi w:val="0"/>
              <w:adjustRightInd/>
              <w:snapToGrid/>
              <w:spacing w:line="340" w:lineRule="exact"/>
              <w:jc w:val="both"/>
              <w:textAlignment w:val="auto"/>
              <w:rPr>
                <w:rFonts w:hint="default"/>
                <w:sz w:val="24"/>
                <w:szCs w:val="24"/>
                <w:lang w:val="en-US" w:eastAsia="zh-CN"/>
              </w:rPr>
            </w:pPr>
            <w:r>
              <w:rPr>
                <w:rFonts w:hint="eastAsia" w:ascii="楷体" w:hAnsi="楷体" w:eastAsia="楷体" w:cs="楷体"/>
                <w:b w:val="0"/>
                <w:bCs w:val="0"/>
                <w:kern w:val="2"/>
                <w:sz w:val="24"/>
                <w:szCs w:val="24"/>
                <w:vertAlign w:val="baseline"/>
                <w:lang w:val="en-US" w:eastAsia="zh-CN" w:bidi="ar-SA"/>
              </w:rPr>
              <w:t xml:space="preserve">    召开党委（扩大）会</w:t>
            </w:r>
            <w:r>
              <w:rPr>
                <w:rFonts w:hint="eastAsia" w:ascii="仿宋" w:hAnsi="仿宋" w:eastAsia="仿宋" w:cs="仿宋"/>
                <w:b w:val="0"/>
                <w:bCs w:val="0"/>
                <w:kern w:val="2"/>
                <w:sz w:val="24"/>
                <w:szCs w:val="24"/>
                <w:vertAlign w:val="baseline"/>
                <w:lang w:val="en-US" w:eastAsia="zh-CN" w:bidi="ar-SA"/>
              </w:rPr>
              <w:t>：一是学习习近平总书记在民营企业座谈会上的讲话《民营经济发展前景广阔大有可为 民营企业和民营企业家大显身手正当其时》和《习近平关于加强党的作风建设论述摘编》第一部分：党的作风关系人心向背，决定党和国家事业成败；二是讨论审议《2025年新疆注册税务师行业党建工作要点》；三是研究自治区新兴领域“五个好”标准化规范化党支部初步推荐对象；四是审定《关于在新疆税务师行业开展深入贯彻中央八项规定精神学习教育实施方案》；五是集体学习中央八项规定及其实施细则精神；六是行业党委领导对开展深入贯彻中央八项规定及其实施细则精神动员部署。</w:t>
            </w:r>
          </w:p>
        </w:tc>
        <w:tc>
          <w:tcPr>
            <w:tcW w:w="852" w:type="dxa"/>
            <w:vAlign w:val="center"/>
          </w:tcPr>
          <w:p w14:paraId="3ED7025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待定</w:t>
            </w:r>
          </w:p>
        </w:tc>
        <w:tc>
          <w:tcPr>
            <w:tcW w:w="814" w:type="dxa"/>
            <w:vAlign w:val="center"/>
          </w:tcPr>
          <w:p w14:paraId="4953676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杨</w:t>
            </w:r>
          </w:p>
          <w:p w14:paraId="1BAED33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建</w:t>
            </w:r>
          </w:p>
          <w:p w14:paraId="770B96C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新</w:t>
            </w:r>
          </w:p>
        </w:tc>
        <w:tc>
          <w:tcPr>
            <w:tcW w:w="840" w:type="dxa"/>
            <w:vAlign w:val="center"/>
          </w:tcPr>
          <w:p w14:paraId="42AAD041">
            <w:pPr>
              <w:keepNext w:val="0"/>
              <w:keepLines w:val="0"/>
              <w:pageBreakBefore w:val="0"/>
              <w:widowControl w:val="0"/>
              <w:kinsoku/>
              <w:wordWrap/>
              <w:overflowPunct w:val="0"/>
              <w:topLinePunct w:val="0"/>
              <w:autoSpaceDE/>
              <w:autoSpaceDN/>
              <w:bidi w:val="0"/>
              <w:adjustRightInd/>
              <w:snapToGrid/>
              <w:spacing w:line="28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行业党委委员</w:t>
            </w:r>
          </w:p>
          <w:p w14:paraId="5FF08B7D">
            <w:pPr>
              <w:keepNext w:val="0"/>
              <w:keepLines w:val="0"/>
              <w:pageBreakBefore w:val="0"/>
              <w:widowControl w:val="0"/>
              <w:kinsoku/>
              <w:wordWrap/>
              <w:overflowPunct w:val="0"/>
              <w:topLinePunct w:val="0"/>
              <w:autoSpaceDE/>
              <w:autoSpaceDN/>
              <w:bidi w:val="0"/>
              <w:adjustRightInd/>
              <w:snapToGrid/>
              <w:spacing w:line="280" w:lineRule="exact"/>
              <w:jc w:val="center"/>
              <w:textAlignment w:val="auto"/>
              <w:rPr>
                <w:rFonts w:hint="eastAsia" w:ascii="楷体" w:hAnsi="楷体" w:eastAsia="楷体" w:cs="楷体"/>
                <w:b w:val="0"/>
                <w:bCs w:val="0"/>
                <w:sz w:val="24"/>
                <w:szCs w:val="24"/>
                <w:vertAlign w:val="baseline"/>
                <w:lang w:val="en-US" w:eastAsia="zh-CN"/>
              </w:rPr>
            </w:pPr>
          </w:p>
          <w:p w14:paraId="48EBCC66">
            <w:pPr>
              <w:keepNext w:val="0"/>
              <w:keepLines w:val="0"/>
              <w:pageBreakBefore w:val="0"/>
              <w:widowControl w:val="0"/>
              <w:kinsoku/>
              <w:wordWrap/>
              <w:overflowPunct w:val="0"/>
              <w:topLinePunct w:val="0"/>
              <w:autoSpaceDE/>
              <w:autoSpaceDN/>
              <w:bidi w:val="0"/>
              <w:adjustRightInd/>
              <w:snapToGrid/>
              <w:spacing w:line="28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不是行业党委委员的支部书记、党委办公室人员</w:t>
            </w:r>
          </w:p>
        </w:tc>
      </w:tr>
      <w:tr w14:paraId="54795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2" w:type="dxa"/>
            <w:shd w:val="clear" w:color="auto" w:fill="auto"/>
            <w:vAlign w:val="center"/>
          </w:tcPr>
          <w:p w14:paraId="5F79D81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4月30日</w:t>
            </w:r>
          </w:p>
        </w:tc>
        <w:tc>
          <w:tcPr>
            <w:tcW w:w="827" w:type="dxa"/>
            <w:shd w:val="clear" w:color="auto" w:fill="auto"/>
            <w:vAlign w:val="center"/>
          </w:tcPr>
          <w:p w14:paraId="114F872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各支部动员</w:t>
            </w:r>
          </w:p>
        </w:tc>
        <w:tc>
          <w:tcPr>
            <w:tcW w:w="4803" w:type="dxa"/>
            <w:shd w:val="clear" w:color="auto" w:fill="auto"/>
            <w:vAlign w:val="center"/>
          </w:tcPr>
          <w:p w14:paraId="3BEC3A8E">
            <w:pPr>
              <w:keepNext w:val="0"/>
              <w:keepLines w:val="0"/>
              <w:pageBreakBefore w:val="0"/>
              <w:widowControl w:val="0"/>
              <w:kinsoku/>
              <w:wordWrap/>
              <w:overflowPunct w:val="0"/>
              <w:topLinePunct w:val="0"/>
              <w:autoSpaceDE/>
              <w:autoSpaceDN/>
              <w:bidi w:val="0"/>
              <w:adjustRightInd/>
              <w:snapToGrid/>
              <w:spacing w:line="340" w:lineRule="exact"/>
              <w:ind w:firstLine="480" w:firstLineChars="200"/>
              <w:jc w:val="both"/>
              <w:textAlignment w:val="auto"/>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各支部召开党员大会：一是传达学习新疆注册税务师行业党委党纪学习教育实施方案；二是对本支部党纪学习教育进行安排部署；三是组织学习中央八项规定及其实施细则。</w:t>
            </w:r>
          </w:p>
        </w:tc>
        <w:tc>
          <w:tcPr>
            <w:tcW w:w="852" w:type="dxa"/>
            <w:shd w:val="clear" w:color="auto" w:fill="auto"/>
            <w:vAlign w:val="center"/>
          </w:tcPr>
          <w:p w14:paraId="4FD6549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各支部会议室</w:t>
            </w:r>
          </w:p>
        </w:tc>
        <w:tc>
          <w:tcPr>
            <w:tcW w:w="814" w:type="dxa"/>
            <w:shd w:val="clear" w:color="auto" w:fill="auto"/>
            <w:vAlign w:val="center"/>
          </w:tcPr>
          <w:p w14:paraId="405846D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各支部书记</w:t>
            </w:r>
          </w:p>
        </w:tc>
        <w:tc>
          <w:tcPr>
            <w:tcW w:w="840" w:type="dxa"/>
            <w:shd w:val="clear" w:color="auto" w:fill="auto"/>
            <w:vAlign w:val="center"/>
          </w:tcPr>
          <w:p w14:paraId="460C809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各支部党员</w:t>
            </w:r>
          </w:p>
        </w:tc>
      </w:tr>
      <w:tr w14:paraId="735E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02" w:type="dxa"/>
            <w:shd w:val="clear" w:color="auto" w:fill="auto"/>
            <w:vAlign w:val="center"/>
          </w:tcPr>
          <w:p w14:paraId="369E013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待定</w:t>
            </w:r>
          </w:p>
        </w:tc>
        <w:tc>
          <w:tcPr>
            <w:tcW w:w="827" w:type="dxa"/>
            <w:shd w:val="clear" w:color="auto" w:fill="auto"/>
            <w:vAlign w:val="center"/>
          </w:tcPr>
          <w:p w14:paraId="17DC3EE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举办读书班</w:t>
            </w:r>
          </w:p>
        </w:tc>
        <w:tc>
          <w:tcPr>
            <w:tcW w:w="4803" w:type="dxa"/>
            <w:shd w:val="clear" w:color="auto" w:fill="auto"/>
            <w:vAlign w:val="center"/>
          </w:tcPr>
          <w:p w14:paraId="301C8968">
            <w:pPr>
              <w:keepNext w:val="0"/>
              <w:keepLines w:val="0"/>
              <w:pageBreakBefore w:val="0"/>
              <w:widowControl w:val="0"/>
              <w:kinsoku/>
              <w:wordWrap/>
              <w:overflowPunct w:val="0"/>
              <w:topLinePunct w:val="0"/>
              <w:autoSpaceDE/>
              <w:autoSpaceDN/>
              <w:bidi w:val="0"/>
              <w:adjustRightInd/>
              <w:snapToGrid/>
              <w:spacing w:line="340" w:lineRule="exact"/>
              <w:ind w:firstLine="480" w:firstLineChars="200"/>
              <w:jc w:val="both"/>
              <w:textAlignment w:val="auto"/>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按照中国注册税务师行业党委安排，采取线上读书班、线下研讨班，组织党委委员、税务师事务所党支部书记举办线上读书班，开展集中学习研讨。</w:t>
            </w:r>
          </w:p>
        </w:tc>
        <w:tc>
          <w:tcPr>
            <w:tcW w:w="852" w:type="dxa"/>
            <w:shd w:val="clear" w:color="auto" w:fill="auto"/>
            <w:vAlign w:val="center"/>
          </w:tcPr>
          <w:p w14:paraId="45D96A8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线上</w:t>
            </w:r>
          </w:p>
        </w:tc>
        <w:tc>
          <w:tcPr>
            <w:tcW w:w="814" w:type="dxa"/>
            <w:shd w:val="clear" w:color="auto" w:fill="auto"/>
            <w:vAlign w:val="center"/>
          </w:tcPr>
          <w:p w14:paraId="378B36FB">
            <w:pPr>
              <w:keepNext w:val="0"/>
              <w:keepLines w:val="0"/>
              <w:pageBreakBefore w:val="0"/>
              <w:widowControl w:val="0"/>
              <w:kinsoku/>
              <w:wordWrap/>
              <w:overflowPunct w:val="0"/>
              <w:topLinePunct w:val="0"/>
              <w:autoSpaceDE/>
              <w:autoSpaceDN/>
              <w:bidi w:val="0"/>
              <w:adjustRightInd/>
              <w:snapToGrid/>
              <w:spacing w:line="28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1"/>
                <w:szCs w:val="21"/>
                <w:vertAlign w:val="baseline"/>
                <w:lang w:val="en-US" w:eastAsia="zh-CN"/>
              </w:rPr>
              <w:t>中国注册税务师行业党委</w:t>
            </w:r>
          </w:p>
        </w:tc>
        <w:tc>
          <w:tcPr>
            <w:tcW w:w="840" w:type="dxa"/>
            <w:shd w:val="clear" w:color="auto" w:fill="auto"/>
            <w:vAlign w:val="center"/>
          </w:tcPr>
          <w:p w14:paraId="101C965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4"/>
                <w:szCs w:val="24"/>
                <w:vertAlign w:val="baseline"/>
                <w:lang w:val="en-US" w:eastAsia="zh-CN"/>
              </w:rPr>
            </w:pPr>
            <w:r>
              <w:rPr>
                <w:rFonts w:hint="eastAsia" w:ascii="楷体" w:hAnsi="楷体" w:eastAsia="楷体" w:cs="楷体"/>
                <w:b w:val="0"/>
                <w:bCs w:val="0"/>
                <w:sz w:val="24"/>
                <w:szCs w:val="24"/>
                <w:vertAlign w:val="baseline"/>
                <w:lang w:val="en-US" w:eastAsia="zh-CN"/>
              </w:rPr>
              <w:t>党委委员、支部书记</w:t>
            </w:r>
          </w:p>
        </w:tc>
      </w:tr>
    </w:tbl>
    <w:p w14:paraId="1429026A">
      <w:pPr>
        <w:keepNext w:val="0"/>
        <w:keepLines w:val="0"/>
        <w:pageBreakBefore w:val="0"/>
        <w:widowControl w:val="0"/>
        <w:kinsoku/>
        <w:wordWrap/>
        <w:overflowPunct w:val="0"/>
        <w:topLinePunct w:val="0"/>
        <w:autoSpaceDE/>
        <w:autoSpaceDN/>
        <w:bidi w:val="0"/>
        <w:adjustRightInd/>
        <w:snapToGrid/>
        <w:spacing w:line="460" w:lineRule="exact"/>
        <w:jc w:val="center"/>
        <w:textAlignment w:val="auto"/>
        <w:rPr>
          <w:rFonts w:hint="eastAsia" w:ascii="方正粗黑宋简体" w:hAnsi="方正粗黑宋简体" w:eastAsia="方正粗黑宋简体" w:cs="方正粗黑宋简体"/>
          <w:b w:val="0"/>
          <w:bCs w:val="0"/>
          <w:sz w:val="32"/>
          <w:szCs w:val="32"/>
          <w:lang w:val="en-US" w:eastAsia="zh-CN"/>
        </w:rPr>
      </w:pPr>
    </w:p>
    <w:tbl>
      <w:tblPr>
        <w:tblStyle w:val="3"/>
        <w:tblpPr w:leftFromText="180" w:rightFromText="180" w:vertAnchor="text" w:horzAnchor="page" w:tblpX="1662" w:tblpY="7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829"/>
        <w:gridCol w:w="4814"/>
        <w:gridCol w:w="854"/>
        <w:gridCol w:w="816"/>
        <w:gridCol w:w="842"/>
      </w:tblGrid>
      <w:tr w14:paraId="29C0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03" w:type="dxa"/>
          </w:tcPr>
          <w:p w14:paraId="4BD38FA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时间</w:t>
            </w:r>
          </w:p>
          <w:p w14:paraId="76A52FB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安排</w:t>
            </w:r>
          </w:p>
        </w:tc>
        <w:tc>
          <w:tcPr>
            <w:tcW w:w="829" w:type="dxa"/>
          </w:tcPr>
          <w:p w14:paraId="4914265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方式</w:t>
            </w:r>
          </w:p>
          <w:p w14:paraId="2E75722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方法</w:t>
            </w:r>
          </w:p>
        </w:tc>
        <w:tc>
          <w:tcPr>
            <w:tcW w:w="4814" w:type="dxa"/>
            <w:vAlign w:val="center"/>
          </w:tcPr>
          <w:p w14:paraId="5E83B62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学 习 内 容</w:t>
            </w:r>
          </w:p>
        </w:tc>
        <w:tc>
          <w:tcPr>
            <w:tcW w:w="854" w:type="dxa"/>
          </w:tcPr>
          <w:p w14:paraId="742C08AD">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组织地点</w:t>
            </w:r>
          </w:p>
        </w:tc>
        <w:tc>
          <w:tcPr>
            <w:tcW w:w="816" w:type="dxa"/>
          </w:tcPr>
          <w:p w14:paraId="3E28127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组织</w:t>
            </w:r>
          </w:p>
          <w:p w14:paraId="364AFF2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实施</w:t>
            </w:r>
          </w:p>
        </w:tc>
        <w:tc>
          <w:tcPr>
            <w:tcW w:w="842" w:type="dxa"/>
          </w:tcPr>
          <w:p w14:paraId="03548C0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参加</w:t>
            </w:r>
          </w:p>
          <w:p w14:paraId="70B3242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人员</w:t>
            </w:r>
          </w:p>
        </w:tc>
      </w:tr>
      <w:tr w14:paraId="0AD2B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803" w:type="dxa"/>
            <w:vAlign w:val="center"/>
          </w:tcPr>
          <w:p w14:paraId="5C5DE5B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5月</w:t>
            </w:r>
          </w:p>
          <w:p w14:paraId="799BBEE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16日</w:t>
            </w:r>
          </w:p>
        </w:tc>
        <w:tc>
          <w:tcPr>
            <w:tcW w:w="829" w:type="dxa"/>
            <w:vAlign w:val="center"/>
          </w:tcPr>
          <w:p w14:paraId="36C4E20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专题党课辅导</w:t>
            </w:r>
          </w:p>
        </w:tc>
        <w:tc>
          <w:tcPr>
            <w:tcW w:w="4814" w:type="dxa"/>
            <w:vAlign w:val="center"/>
          </w:tcPr>
          <w:p w14:paraId="4C96288C">
            <w:pPr>
              <w:keepNext w:val="0"/>
              <w:keepLines w:val="0"/>
              <w:pageBreakBefore w:val="0"/>
              <w:widowControl w:val="0"/>
              <w:kinsoku/>
              <w:wordWrap/>
              <w:overflowPunct w:val="0"/>
              <w:topLinePunct w:val="0"/>
              <w:autoSpaceDE/>
              <w:autoSpaceDN/>
              <w:bidi w:val="0"/>
              <w:adjustRightInd/>
              <w:snapToGrid/>
              <w:spacing w:line="340" w:lineRule="exact"/>
              <w:ind w:firstLine="560" w:firstLineChars="200"/>
              <w:jc w:val="left"/>
              <w:textAlignment w:val="auto"/>
              <w:rPr>
                <w:rFonts w:hint="eastAsia" w:ascii="仿宋" w:hAnsi="仿宋" w:eastAsia="仿宋" w:cs="仿宋"/>
                <w:b w:val="0"/>
                <w:bCs w:val="0"/>
                <w:sz w:val="28"/>
                <w:szCs w:val="28"/>
                <w:vertAlign w:val="baseline"/>
                <w:lang w:val="en-US" w:eastAsia="zh-CN"/>
              </w:rPr>
            </w:pPr>
            <w:r>
              <w:rPr>
                <w:rFonts w:hint="eastAsia" w:ascii="仿宋" w:hAnsi="仿宋" w:eastAsia="仿宋" w:cs="仿宋"/>
                <w:b w:val="0"/>
                <w:bCs w:val="0"/>
                <w:kern w:val="2"/>
                <w:sz w:val="28"/>
                <w:szCs w:val="28"/>
                <w:vertAlign w:val="baseline"/>
                <w:lang w:val="en-US" w:eastAsia="zh-CN" w:bidi="ar-SA"/>
              </w:rPr>
              <w:t>由行业党委领导围绕“严守中央八项规定精神，争做新时代合格党员”进行党课辅导，帮助党员廓清思想迷雾，引导行业广大党员端正作风、纯正行风。</w:t>
            </w:r>
          </w:p>
        </w:tc>
        <w:tc>
          <w:tcPr>
            <w:tcW w:w="854" w:type="dxa"/>
            <w:vAlign w:val="center"/>
          </w:tcPr>
          <w:p w14:paraId="7C770F4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行业党委办公室</w:t>
            </w:r>
          </w:p>
        </w:tc>
        <w:tc>
          <w:tcPr>
            <w:tcW w:w="816" w:type="dxa"/>
            <w:vAlign w:val="center"/>
          </w:tcPr>
          <w:p w14:paraId="7823D99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马</w:t>
            </w:r>
          </w:p>
          <w:p w14:paraId="0B2C07A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艳</w:t>
            </w:r>
          </w:p>
          <w:p w14:paraId="6FF9E02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文</w:t>
            </w:r>
          </w:p>
        </w:tc>
        <w:tc>
          <w:tcPr>
            <w:tcW w:w="842" w:type="dxa"/>
            <w:vAlign w:val="center"/>
          </w:tcPr>
          <w:p w14:paraId="0BB6A85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全体党员</w:t>
            </w:r>
          </w:p>
        </w:tc>
      </w:tr>
      <w:tr w14:paraId="6559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803" w:type="dxa"/>
            <w:vAlign w:val="center"/>
          </w:tcPr>
          <w:p w14:paraId="023AE33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5月9日</w:t>
            </w:r>
          </w:p>
        </w:tc>
        <w:tc>
          <w:tcPr>
            <w:tcW w:w="829" w:type="dxa"/>
            <w:vMerge w:val="restart"/>
            <w:vAlign w:val="center"/>
          </w:tcPr>
          <w:p w14:paraId="5274A48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基层党组织融入日常学</w:t>
            </w:r>
          </w:p>
        </w:tc>
        <w:tc>
          <w:tcPr>
            <w:tcW w:w="4814" w:type="dxa"/>
            <w:vAlign w:val="center"/>
          </w:tcPr>
          <w:p w14:paraId="64CAB845">
            <w:pPr>
              <w:keepNext w:val="0"/>
              <w:keepLines w:val="0"/>
              <w:pageBreakBefore w:val="0"/>
              <w:widowControl w:val="0"/>
              <w:kinsoku/>
              <w:wordWrap/>
              <w:overflowPunct w:val="0"/>
              <w:topLinePunct w:val="0"/>
              <w:autoSpaceDE/>
              <w:autoSpaceDN/>
              <w:bidi w:val="0"/>
              <w:adjustRightInd/>
              <w:snapToGrid/>
              <w:spacing w:line="340" w:lineRule="exact"/>
              <w:ind w:firstLine="560" w:firstLineChars="200"/>
              <w:jc w:val="left"/>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各支部组织学习《八项规定》和《八项规定实施细则》一、二、三等内容。</w:t>
            </w:r>
          </w:p>
        </w:tc>
        <w:tc>
          <w:tcPr>
            <w:tcW w:w="854" w:type="dxa"/>
            <w:vMerge w:val="restart"/>
            <w:shd w:val="clear" w:color="auto" w:fill="auto"/>
            <w:vAlign w:val="center"/>
          </w:tcPr>
          <w:p w14:paraId="29CA3F5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各支部会议室</w:t>
            </w:r>
          </w:p>
        </w:tc>
        <w:tc>
          <w:tcPr>
            <w:tcW w:w="816" w:type="dxa"/>
            <w:vMerge w:val="restart"/>
            <w:shd w:val="clear" w:color="auto" w:fill="auto"/>
            <w:vAlign w:val="center"/>
          </w:tcPr>
          <w:p w14:paraId="718E395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各支部书记</w:t>
            </w:r>
          </w:p>
        </w:tc>
        <w:tc>
          <w:tcPr>
            <w:tcW w:w="842" w:type="dxa"/>
            <w:vMerge w:val="restart"/>
            <w:shd w:val="clear" w:color="auto" w:fill="auto"/>
            <w:vAlign w:val="center"/>
          </w:tcPr>
          <w:p w14:paraId="3220EFC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各支部党员</w:t>
            </w:r>
          </w:p>
        </w:tc>
      </w:tr>
      <w:tr w14:paraId="7E39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803" w:type="dxa"/>
            <w:vAlign w:val="center"/>
          </w:tcPr>
          <w:p w14:paraId="608613BD">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5月23日</w:t>
            </w:r>
          </w:p>
        </w:tc>
        <w:tc>
          <w:tcPr>
            <w:tcW w:w="829" w:type="dxa"/>
            <w:vMerge w:val="continue"/>
            <w:vAlign w:val="center"/>
          </w:tcPr>
          <w:p w14:paraId="0C56101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4814" w:type="dxa"/>
            <w:vAlign w:val="center"/>
          </w:tcPr>
          <w:p w14:paraId="729D9783">
            <w:pPr>
              <w:keepNext w:val="0"/>
              <w:keepLines w:val="0"/>
              <w:pageBreakBefore w:val="0"/>
              <w:widowControl w:val="0"/>
              <w:kinsoku/>
              <w:wordWrap/>
              <w:overflowPunct w:val="0"/>
              <w:topLinePunct w:val="0"/>
              <w:autoSpaceDE/>
              <w:autoSpaceDN/>
              <w:bidi w:val="0"/>
              <w:adjustRightInd/>
              <w:snapToGrid/>
              <w:spacing w:line="340" w:lineRule="exact"/>
              <w:ind w:firstLine="560" w:firstLineChars="200"/>
              <w:jc w:val="left"/>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各支部组织学习《八项规定实施细则》四、五、六、七、八等内容。</w:t>
            </w:r>
          </w:p>
        </w:tc>
        <w:tc>
          <w:tcPr>
            <w:tcW w:w="854" w:type="dxa"/>
            <w:vMerge w:val="continue"/>
            <w:vAlign w:val="center"/>
          </w:tcPr>
          <w:p w14:paraId="11B4661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p>
        </w:tc>
        <w:tc>
          <w:tcPr>
            <w:tcW w:w="816" w:type="dxa"/>
            <w:vMerge w:val="continue"/>
            <w:vAlign w:val="center"/>
          </w:tcPr>
          <w:p w14:paraId="73E7BE2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p>
        </w:tc>
        <w:tc>
          <w:tcPr>
            <w:tcW w:w="842" w:type="dxa"/>
            <w:vMerge w:val="continue"/>
            <w:vAlign w:val="center"/>
          </w:tcPr>
          <w:p w14:paraId="771AB889">
            <w:pPr>
              <w:keepNext w:val="0"/>
              <w:keepLines w:val="0"/>
              <w:pageBreakBefore w:val="0"/>
              <w:widowControl w:val="0"/>
              <w:kinsoku/>
              <w:wordWrap/>
              <w:overflowPunct w:val="0"/>
              <w:topLinePunct w:val="0"/>
              <w:autoSpaceDE/>
              <w:autoSpaceDN/>
              <w:bidi w:val="0"/>
              <w:adjustRightInd/>
              <w:snapToGrid/>
              <w:spacing w:line="280" w:lineRule="exact"/>
              <w:jc w:val="center"/>
              <w:textAlignment w:val="auto"/>
              <w:rPr>
                <w:rFonts w:hint="default" w:ascii="楷体" w:hAnsi="楷体" w:eastAsia="楷体" w:cs="楷体"/>
                <w:b w:val="0"/>
                <w:bCs w:val="0"/>
                <w:sz w:val="28"/>
                <w:szCs w:val="28"/>
                <w:vertAlign w:val="baseline"/>
                <w:lang w:val="en-US" w:eastAsia="zh-CN"/>
              </w:rPr>
            </w:pPr>
          </w:p>
        </w:tc>
      </w:tr>
      <w:tr w14:paraId="0706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7" w:hRule="atLeast"/>
        </w:trPr>
        <w:tc>
          <w:tcPr>
            <w:tcW w:w="803" w:type="dxa"/>
            <w:vAlign w:val="center"/>
          </w:tcPr>
          <w:p w14:paraId="4F6CD5F5">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5月30日</w:t>
            </w:r>
          </w:p>
        </w:tc>
        <w:tc>
          <w:tcPr>
            <w:tcW w:w="829" w:type="dxa"/>
            <w:vMerge w:val="restart"/>
            <w:vAlign w:val="center"/>
          </w:tcPr>
          <w:p w14:paraId="01DC884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加强警示教育</w:t>
            </w:r>
          </w:p>
        </w:tc>
        <w:tc>
          <w:tcPr>
            <w:tcW w:w="4814" w:type="dxa"/>
            <w:vAlign w:val="center"/>
          </w:tcPr>
          <w:p w14:paraId="08B59D15">
            <w:pPr>
              <w:keepNext w:val="0"/>
              <w:keepLines w:val="0"/>
              <w:pageBreakBefore w:val="0"/>
              <w:widowControl w:val="0"/>
              <w:kinsoku/>
              <w:wordWrap/>
              <w:overflowPunct w:val="0"/>
              <w:topLinePunct w:val="0"/>
              <w:autoSpaceDE/>
              <w:autoSpaceDN/>
              <w:bidi w:val="0"/>
              <w:adjustRightInd/>
              <w:snapToGrid/>
              <w:spacing w:line="340" w:lineRule="exact"/>
              <w:ind w:firstLine="560" w:firstLineChars="200"/>
              <w:jc w:val="both"/>
              <w:textAlignment w:val="auto"/>
              <w:rPr>
                <w:rFonts w:hint="default"/>
                <w:lang w:val="en-US" w:eastAsia="zh-CN"/>
              </w:rPr>
            </w:pPr>
            <w:r>
              <w:rPr>
                <w:rFonts w:hint="eastAsia" w:ascii="仿宋" w:hAnsi="仿宋" w:eastAsia="仿宋" w:cs="仿宋"/>
                <w:b w:val="0"/>
                <w:bCs w:val="0"/>
                <w:kern w:val="2"/>
                <w:sz w:val="28"/>
                <w:szCs w:val="28"/>
                <w:vertAlign w:val="baseline"/>
                <w:lang w:val="en-US" w:eastAsia="zh-CN" w:bidi="ar-SA"/>
              </w:rPr>
              <w:t>各基层党组织结合警示教育机制、主题党日、“纪检委员时间”等，观看电视专题片《永远吹冲锋号》第一集《第二个答案》、第二集《政治监督》，运用由风及腐、风腐一体案例开展常态化警示教育，教育引导广大从业人员合法依规诚信执业。</w:t>
            </w:r>
          </w:p>
        </w:tc>
        <w:tc>
          <w:tcPr>
            <w:tcW w:w="854" w:type="dxa"/>
            <w:vMerge w:val="continue"/>
            <w:vAlign w:val="center"/>
          </w:tcPr>
          <w:p w14:paraId="15B1C39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p>
        </w:tc>
        <w:tc>
          <w:tcPr>
            <w:tcW w:w="816" w:type="dxa"/>
            <w:vMerge w:val="continue"/>
            <w:vAlign w:val="center"/>
          </w:tcPr>
          <w:p w14:paraId="18897E3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p>
        </w:tc>
        <w:tc>
          <w:tcPr>
            <w:tcW w:w="842" w:type="dxa"/>
            <w:vMerge w:val="continue"/>
            <w:vAlign w:val="center"/>
          </w:tcPr>
          <w:p w14:paraId="1F3B0A2A">
            <w:pPr>
              <w:keepNext w:val="0"/>
              <w:keepLines w:val="0"/>
              <w:pageBreakBefore w:val="0"/>
              <w:widowControl w:val="0"/>
              <w:kinsoku/>
              <w:wordWrap/>
              <w:overflowPunct w:val="0"/>
              <w:topLinePunct w:val="0"/>
              <w:autoSpaceDE/>
              <w:autoSpaceDN/>
              <w:bidi w:val="0"/>
              <w:adjustRightInd/>
              <w:snapToGrid/>
              <w:spacing w:line="280" w:lineRule="exact"/>
              <w:jc w:val="center"/>
              <w:textAlignment w:val="auto"/>
              <w:rPr>
                <w:rFonts w:hint="default" w:ascii="楷体" w:hAnsi="楷体" w:eastAsia="楷体" w:cs="楷体"/>
                <w:b w:val="0"/>
                <w:bCs w:val="0"/>
                <w:sz w:val="28"/>
                <w:szCs w:val="28"/>
                <w:vertAlign w:val="baseline"/>
                <w:lang w:val="en-US" w:eastAsia="zh-CN"/>
              </w:rPr>
            </w:pPr>
          </w:p>
        </w:tc>
      </w:tr>
      <w:tr w14:paraId="65F1E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7" w:hRule="atLeast"/>
        </w:trPr>
        <w:tc>
          <w:tcPr>
            <w:tcW w:w="803" w:type="dxa"/>
            <w:vAlign w:val="center"/>
          </w:tcPr>
          <w:p w14:paraId="2E9BC00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6月6日</w:t>
            </w:r>
          </w:p>
        </w:tc>
        <w:tc>
          <w:tcPr>
            <w:tcW w:w="829" w:type="dxa"/>
            <w:vMerge w:val="continue"/>
            <w:vAlign w:val="center"/>
          </w:tcPr>
          <w:p w14:paraId="678919B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4814" w:type="dxa"/>
            <w:vAlign w:val="center"/>
          </w:tcPr>
          <w:p w14:paraId="3239463E">
            <w:pPr>
              <w:keepNext w:val="0"/>
              <w:keepLines w:val="0"/>
              <w:pageBreakBefore w:val="0"/>
              <w:widowControl w:val="0"/>
              <w:kinsoku/>
              <w:wordWrap/>
              <w:overflowPunct w:val="0"/>
              <w:topLinePunct w:val="0"/>
              <w:autoSpaceDE/>
              <w:autoSpaceDN/>
              <w:bidi w:val="0"/>
              <w:adjustRightInd/>
              <w:snapToGrid/>
              <w:spacing w:line="340" w:lineRule="exact"/>
              <w:ind w:firstLine="560" w:firstLineChars="200"/>
              <w:jc w:val="both"/>
              <w:textAlignment w:val="auto"/>
              <w:rPr>
                <w:rFonts w:hint="default"/>
                <w:lang w:val="en-US" w:eastAsia="zh-CN"/>
              </w:rPr>
            </w:pPr>
            <w:r>
              <w:rPr>
                <w:rFonts w:hint="eastAsia" w:ascii="仿宋" w:hAnsi="仿宋" w:eastAsia="仿宋" w:cs="仿宋"/>
                <w:b w:val="0"/>
                <w:bCs w:val="0"/>
                <w:kern w:val="2"/>
                <w:sz w:val="28"/>
                <w:szCs w:val="28"/>
                <w:vertAlign w:val="baseline"/>
                <w:lang w:val="en-US" w:eastAsia="zh-CN" w:bidi="ar-SA"/>
              </w:rPr>
              <w:t>各基层党组织结合警示教育机制、主题党日、“纪检委员时间”等，组织党员观看第三集《铁规矩硬杠杠》、第四集《永远在路上》，运用由风及腐、风腐一体案例开展常态化警示教育，教育引导广大从业人员合法依规诚信执业。</w:t>
            </w:r>
          </w:p>
        </w:tc>
        <w:tc>
          <w:tcPr>
            <w:tcW w:w="854" w:type="dxa"/>
            <w:vMerge w:val="continue"/>
            <w:vAlign w:val="center"/>
          </w:tcPr>
          <w:p w14:paraId="540A760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p>
        </w:tc>
        <w:tc>
          <w:tcPr>
            <w:tcW w:w="816" w:type="dxa"/>
            <w:vMerge w:val="continue"/>
            <w:vAlign w:val="center"/>
          </w:tcPr>
          <w:p w14:paraId="5D1D952D">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p>
        </w:tc>
        <w:tc>
          <w:tcPr>
            <w:tcW w:w="842" w:type="dxa"/>
            <w:vMerge w:val="continue"/>
            <w:vAlign w:val="center"/>
          </w:tcPr>
          <w:p w14:paraId="14B93BBA">
            <w:pPr>
              <w:keepNext w:val="0"/>
              <w:keepLines w:val="0"/>
              <w:pageBreakBefore w:val="0"/>
              <w:widowControl w:val="0"/>
              <w:kinsoku/>
              <w:wordWrap/>
              <w:overflowPunct w:val="0"/>
              <w:topLinePunct w:val="0"/>
              <w:autoSpaceDE/>
              <w:autoSpaceDN/>
              <w:bidi w:val="0"/>
              <w:adjustRightInd/>
              <w:snapToGrid/>
              <w:spacing w:line="280" w:lineRule="exact"/>
              <w:jc w:val="center"/>
              <w:textAlignment w:val="auto"/>
              <w:rPr>
                <w:rFonts w:hint="default" w:ascii="楷体" w:hAnsi="楷体" w:eastAsia="楷体" w:cs="楷体"/>
                <w:b w:val="0"/>
                <w:bCs w:val="0"/>
                <w:sz w:val="28"/>
                <w:szCs w:val="28"/>
                <w:vertAlign w:val="baseline"/>
                <w:lang w:val="en-US" w:eastAsia="zh-CN"/>
              </w:rPr>
            </w:pPr>
          </w:p>
        </w:tc>
      </w:tr>
      <w:tr w14:paraId="1B49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803" w:type="dxa"/>
            <w:vAlign w:val="center"/>
          </w:tcPr>
          <w:p w14:paraId="391ABC9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待定</w:t>
            </w:r>
          </w:p>
        </w:tc>
        <w:tc>
          <w:tcPr>
            <w:tcW w:w="829" w:type="dxa"/>
            <w:vMerge w:val="continue"/>
            <w:vAlign w:val="center"/>
          </w:tcPr>
          <w:p w14:paraId="20E2804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4814" w:type="dxa"/>
            <w:vAlign w:val="center"/>
          </w:tcPr>
          <w:p w14:paraId="4FC8C53B">
            <w:pPr>
              <w:keepNext w:val="0"/>
              <w:keepLines w:val="0"/>
              <w:pageBreakBefore w:val="0"/>
              <w:widowControl w:val="0"/>
              <w:kinsoku/>
              <w:wordWrap/>
              <w:overflowPunct w:val="0"/>
              <w:topLinePunct w:val="0"/>
              <w:autoSpaceDE/>
              <w:autoSpaceDN/>
              <w:bidi w:val="0"/>
              <w:adjustRightInd/>
              <w:snapToGrid/>
              <w:spacing w:line="340" w:lineRule="exact"/>
              <w:ind w:firstLine="560" w:firstLineChars="200"/>
              <w:jc w:val="both"/>
              <w:textAlignment w:val="auto"/>
              <w:rPr>
                <w:rFonts w:hint="default"/>
                <w:lang w:val="en-US" w:eastAsia="zh-CN"/>
              </w:rPr>
            </w:pPr>
            <w:r>
              <w:rPr>
                <w:rFonts w:hint="eastAsia" w:ascii="仿宋" w:hAnsi="仿宋" w:eastAsia="仿宋" w:cs="仿宋"/>
                <w:b w:val="0"/>
                <w:bCs w:val="0"/>
                <w:kern w:val="2"/>
                <w:sz w:val="28"/>
                <w:szCs w:val="28"/>
                <w:vertAlign w:val="baseline"/>
                <w:lang w:val="en-US" w:eastAsia="zh-CN" w:bidi="ar-SA"/>
              </w:rPr>
              <w:t>参加中税协税务师行业警示教育大会，通报违纪违法违规典型案例，深化以案示警、以案明纪，推动行业诚信道德建设和自律监管走深走实。行业党委适时召开警示教育大会，深入剖析违纪违法典型案例，强化警示震慑。</w:t>
            </w:r>
          </w:p>
        </w:tc>
        <w:tc>
          <w:tcPr>
            <w:tcW w:w="854" w:type="dxa"/>
            <w:shd w:val="clear" w:color="auto" w:fill="auto"/>
            <w:vAlign w:val="center"/>
          </w:tcPr>
          <w:p w14:paraId="2B382F1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行业党委办公室</w:t>
            </w:r>
          </w:p>
        </w:tc>
        <w:tc>
          <w:tcPr>
            <w:tcW w:w="816" w:type="dxa"/>
            <w:shd w:val="clear" w:color="auto" w:fill="auto"/>
            <w:vAlign w:val="center"/>
          </w:tcPr>
          <w:p w14:paraId="5688925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马</w:t>
            </w:r>
          </w:p>
          <w:p w14:paraId="6B082DC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艳</w:t>
            </w:r>
          </w:p>
          <w:p w14:paraId="00AA781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文</w:t>
            </w:r>
          </w:p>
        </w:tc>
        <w:tc>
          <w:tcPr>
            <w:tcW w:w="842" w:type="dxa"/>
            <w:shd w:val="clear" w:color="auto" w:fill="auto"/>
            <w:vAlign w:val="center"/>
          </w:tcPr>
          <w:p w14:paraId="31E0486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全体党员</w:t>
            </w:r>
          </w:p>
        </w:tc>
      </w:tr>
    </w:tbl>
    <w:p w14:paraId="204E9BAC">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方正粗黑宋简体" w:hAnsi="方正粗黑宋简体" w:eastAsia="方正粗黑宋简体" w:cs="方正粗黑宋简体"/>
          <w:b w:val="0"/>
          <w:bCs w:val="0"/>
          <w:sz w:val="32"/>
          <w:szCs w:val="32"/>
          <w:lang w:val="en-US" w:eastAsia="zh-CN"/>
        </w:rPr>
      </w:pPr>
      <w:r>
        <w:rPr>
          <w:rFonts w:hint="eastAsia" w:ascii="方正粗黑宋简体" w:hAnsi="方正粗黑宋简体" w:eastAsia="方正粗黑宋简体" w:cs="方正粗黑宋简体"/>
          <w:b w:val="0"/>
          <w:bCs w:val="0"/>
          <w:kern w:val="2"/>
          <w:sz w:val="32"/>
          <w:szCs w:val="32"/>
          <w:vertAlign w:val="baseline"/>
          <w:lang w:val="en-US" w:eastAsia="zh-CN" w:bidi="ar-SA"/>
        </w:rPr>
        <w:t>开展深入贯彻中央八项</w:t>
      </w:r>
      <w:r>
        <w:rPr>
          <w:rFonts w:hint="eastAsia" w:ascii="方正粗黑宋简体" w:hAnsi="方正粗黑宋简体" w:eastAsia="方正粗黑宋简体" w:cs="方正粗黑宋简体"/>
          <w:b w:val="0"/>
          <w:bCs w:val="0"/>
          <w:sz w:val="32"/>
          <w:szCs w:val="32"/>
          <w:lang w:val="en-US" w:eastAsia="zh-CN"/>
        </w:rPr>
        <w:t>规定精神学习教育计划安排表（二）</w:t>
      </w:r>
    </w:p>
    <w:tbl>
      <w:tblPr>
        <w:tblStyle w:val="3"/>
        <w:tblpPr w:leftFromText="180" w:rightFromText="180" w:vertAnchor="text" w:horzAnchor="page" w:tblpX="1672" w:tblpY="83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827"/>
        <w:gridCol w:w="4803"/>
        <w:gridCol w:w="852"/>
        <w:gridCol w:w="814"/>
        <w:gridCol w:w="840"/>
      </w:tblGrid>
      <w:tr w14:paraId="056C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tcPr>
          <w:p w14:paraId="655DBF2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时间</w:t>
            </w:r>
          </w:p>
          <w:p w14:paraId="636FF22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安排</w:t>
            </w:r>
          </w:p>
        </w:tc>
        <w:tc>
          <w:tcPr>
            <w:tcW w:w="827" w:type="dxa"/>
          </w:tcPr>
          <w:p w14:paraId="2E72CB3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方式</w:t>
            </w:r>
          </w:p>
          <w:p w14:paraId="55C89E2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方法</w:t>
            </w:r>
          </w:p>
        </w:tc>
        <w:tc>
          <w:tcPr>
            <w:tcW w:w="4803" w:type="dxa"/>
            <w:vAlign w:val="center"/>
          </w:tcPr>
          <w:p w14:paraId="1A9679C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学 习 内 容</w:t>
            </w:r>
          </w:p>
        </w:tc>
        <w:tc>
          <w:tcPr>
            <w:tcW w:w="852" w:type="dxa"/>
          </w:tcPr>
          <w:p w14:paraId="5358770D">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组织地点</w:t>
            </w:r>
          </w:p>
        </w:tc>
        <w:tc>
          <w:tcPr>
            <w:tcW w:w="814" w:type="dxa"/>
          </w:tcPr>
          <w:p w14:paraId="5B5BC29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组织</w:t>
            </w:r>
          </w:p>
          <w:p w14:paraId="3FC9089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实施</w:t>
            </w:r>
          </w:p>
        </w:tc>
        <w:tc>
          <w:tcPr>
            <w:tcW w:w="840" w:type="dxa"/>
          </w:tcPr>
          <w:p w14:paraId="3E30180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参加</w:t>
            </w:r>
          </w:p>
          <w:p w14:paraId="62E7357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黑体" w:hAnsi="黑体" w:eastAsia="黑体" w:cs="黑体"/>
                <w:b w:val="0"/>
                <w:bCs w:val="0"/>
                <w:sz w:val="28"/>
                <w:szCs w:val="28"/>
                <w:vertAlign w:val="baseline"/>
                <w:lang w:val="en-US" w:eastAsia="zh-CN"/>
              </w:rPr>
            </w:pPr>
            <w:r>
              <w:rPr>
                <w:rFonts w:hint="eastAsia" w:ascii="黑体" w:hAnsi="黑体" w:eastAsia="黑体" w:cs="黑体"/>
                <w:b w:val="0"/>
                <w:bCs w:val="0"/>
                <w:sz w:val="28"/>
                <w:szCs w:val="28"/>
                <w:vertAlign w:val="baseline"/>
                <w:lang w:val="en-US" w:eastAsia="zh-CN"/>
              </w:rPr>
              <w:t>人员</w:t>
            </w:r>
          </w:p>
        </w:tc>
      </w:tr>
      <w:tr w14:paraId="1926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trPr>
        <w:tc>
          <w:tcPr>
            <w:tcW w:w="802" w:type="dxa"/>
            <w:shd w:val="clear" w:color="auto" w:fill="auto"/>
            <w:vAlign w:val="center"/>
          </w:tcPr>
          <w:p w14:paraId="124A5D0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贯彻全年</w:t>
            </w:r>
          </w:p>
        </w:tc>
        <w:tc>
          <w:tcPr>
            <w:tcW w:w="827" w:type="dxa"/>
            <w:shd w:val="clear" w:color="auto" w:fill="auto"/>
            <w:vAlign w:val="center"/>
          </w:tcPr>
          <w:p w14:paraId="2DC547A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开展调查研究</w:t>
            </w:r>
          </w:p>
        </w:tc>
        <w:tc>
          <w:tcPr>
            <w:tcW w:w="4803" w:type="dxa"/>
            <w:shd w:val="clear" w:color="auto" w:fill="auto"/>
            <w:vAlign w:val="center"/>
          </w:tcPr>
          <w:p w14:paraId="6647E42B">
            <w:pPr>
              <w:keepNext w:val="0"/>
              <w:keepLines w:val="0"/>
              <w:pageBreakBefore w:val="0"/>
              <w:widowControl w:val="0"/>
              <w:kinsoku/>
              <w:wordWrap/>
              <w:overflowPunct w:val="0"/>
              <w:topLinePunct w:val="0"/>
              <w:autoSpaceDE/>
              <w:autoSpaceDN/>
              <w:bidi w:val="0"/>
              <w:adjustRightInd/>
              <w:snapToGrid/>
              <w:spacing w:line="340" w:lineRule="exact"/>
              <w:ind w:firstLine="480" w:firstLineChars="200"/>
              <w:jc w:val="both"/>
              <w:textAlignment w:val="auto"/>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行业党委和协会领导班子通过座谈、实地走访等形式，深入了解基层实际情况，倾听会员呼声，收集意见建议，查找基层急难愁盼亟待解决的突出问题和行业发展中的遇到的瓶颈及短板，研究提出具体措施。</w:t>
            </w:r>
          </w:p>
        </w:tc>
        <w:tc>
          <w:tcPr>
            <w:tcW w:w="852" w:type="dxa"/>
            <w:vMerge w:val="restart"/>
            <w:vAlign w:val="center"/>
          </w:tcPr>
          <w:p w14:paraId="6DC0CC2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行业党委办公室</w:t>
            </w:r>
          </w:p>
        </w:tc>
        <w:tc>
          <w:tcPr>
            <w:tcW w:w="814" w:type="dxa"/>
            <w:vMerge w:val="restart"/>
            <w:vAlign w:val="center"/>
          </w:tcPr>
          <w:p w14:paraId="2C6031B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马</w:t>
            </w:r>
          </w:p>
          <w:p w14:paraId="67EEBBA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艳</w:t>
            </w:r>
          </w:p>
          <w:p w14:paraId="29E0AC7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文</w:t>
            </w:r>
          </w:p>
        </w:tc>
        <w:tc>
          <w:tcPr>
            <w:tcW w:w="840" w:type="dxa"/>
            <w:vMerge w:val="restart"/>
            <w:vAlign w:val="center"/>
          </w:tcPr>
          <w:p w14:paraId="290799D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协会工作人员</w:t>
            </w:r>
          </w:p>
        </w:tc>
      </w:tr>
      <w:tr w14:paraId="5938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802" w:type="dxa"/>
            <w:shd w:val="clear" w:color="auto" w:fill="auto"/>
            <w:vAlign w:val="center"/>
          </w:tcPr>
          <w:p w14:paraId="039FF93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贯穿全年</w:t>
            </w:r>
          </w:p>
        </w:tc>
        <w:tc>
          <w:tcPr>
            <w:tcW w:w="827" w:type="dxa"/>
            <w:shd w:val="clear" w:color="auto" w:fill="auto"/>
            <w:vAlign w:val="center"/>
          </w:tcPr>
          <w:p w14:paraId="369FACE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为会员办实事</w:t>
            </w:r>
          </w:p>
        </w:tc>
        <w:tc>
          <w:tcPr>
            <w:tcW w:w="4803" w:type="dxa"/>
            <w:shd w:val="clear" w:color="auto" w:fill="auto"/>
            <w:vAlign w:val="center"/>
          </w:tcPr>
          <w:p w14:paraId="09088C86">
            <w:pPr>
              <w:keepNext w:val="0"/>
              <w:keepLines w:val="0"/>
              <w:pageBreakBefore w:val="0"/>
              <w:widowControl w:val="0"/>
              <w:kinsoku/>
              <w:wordWrap/>
              <w:overflowPunct w:val="0"/>
              <w:topLinePunct w:val="0"/>
              <w:autoSpaceDE/>
              <w:autoSpaceDN/>
              <w:bidi w:val="0"/>
              <w:adjustRightInd/>
              <w:snapToGrid/>
              <w:spacing w:line="340" w:lineRule="exact"/>
              <w:ind w:firstLine="480" w:firstLineChars="200"/>
              <w:jc w:val="left"/>
              <w:textAlignment w:val="auto"/>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行业党委和协会领导班子紧密结合行业年度重点任务和日常会员服务工作，将学习教育成果转化为转变工作作风、增强工作动力、提升工作质效的实行行动，将各项工作落到实处。行业党委围绕“合规共画同心圆 一路同行促遵从”为主题的全国税务师行业税收宣传志愿服务系列活动，组织行业从业党员发挥模范带头作用，积极投身涉税专业服务，切实履行社会责任，努力担当作为，为更好服务高质量推进中国式现代化税务实践作出更大贡献。</w:t>
            </w:r>
          </w:p>
        </w:tc>
        <w:tc>
          <w:tcPr>
            <w:tcW w:w="852" w:type="dxa"/>
            <w:vMerge w:val="continue"/>
            <w:vAlign w:val="center"/>
          </w:tcPr>
          <w:p w14:paraId="017B30A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p>
        </w:tc>
        <w:tc>
          <w:tcPr>
            <w:tcW w:w="814" w:type="dxa"/>
            <w:vMerge w:val="continue"/>
            <w:vAlign w:val="center"/>
          </w:tcPr>
          <w:p w14:paraId="22C00C9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c>
          <w:tcPr>
            <w:tcW w:w="840" w:type="dxa"/>
            <w:vMerge w:val="continue"/>
            <w:vAlign w:val="center"/>
          </w:tcPr>
          <w:p w14:paraId="057CB6B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p>
        </w:tc>
      </w:tr>
      <w:tr w14:paraId="6157E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6" w:hRule="atLeast"/>
        </w:trPr>
        <w:tc>
          <w:tcPr>
            <w:tcW w:w="802" w:type="dxa"/>
            <w:shd w:val="clear" w:color="auto" w:fill="auto"/>
            <w:vAlign w:val="center"/>
          </w:tcPr>
          <w:p w14:paraId="06F53F7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7月</w:t>
            </w:r>
          </w:p>
          <w:p w14:paraId="23BF406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18日</w:t>
            </w:r>
          </w:p>
        </w:tc>
        <w:tc>
          <w:tcPr>
            <w:tcW w:w="827" w:type="dxa"/>
            <w:shd w:val="clear" w:color="auto" w:fill="auto"/>
            <w:vAlign w:val="center"/>
          </w:tcPr>
          <w:p w14:paraId="0E1A54E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对照检视查摆</w:t>
            </w:r>
          </w:p>
        </w:tc>
        <w:tc>
          <w:tcPr>
            <w:tcW w:w="4803" w:type="dxa"/>
            <w:shd w:val="clear" w:color="auto" w:fill="auto"/>
            <w:vAlign w:val="center"/>
          </w:tcPr>
          <w:p w14:paraId="0489F783">
            <w:pPr>
              <w:keepNext w:val="0"/>
              <w:keepLines w:val="0"/>
              <w:pageBreakBefore w:val="0"/>
              <w:widowControl w:val="0"/>
              <w:kinsoku/>
              <w:wordWrap/>
              <w:overflowPunct w:val="0"/>
              <w:topLinePunct w:val="0"/>
              <w:autoSpaceDE/>
              <w:autoSpaceDN/>
              <w:bidi w:val="0"/>
              <w:adjustRightInd/>
              <w:snapToGrid/>
              <w:spacing w:line="340" w:lineRule="exact"/>
              <w:ind w:firstLine="480" w:firstLineChars="200"/>
              <w:jc w:val="left"/>
              <w:textAlignment w:val="auto"/>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行业党委召开党委扩大会议，对照中央层面学习教育工作专班下发的违反中央八项规定及其实施细则精神问题清单、隐形变异的作风问题清单，全面深入查找落实中央八项规定及其实施细则精神方面存在的问题。</w:t>
            </w:r>
          </w:p>
        </w:tc>
        <w:tc>
          <w:tcPr>
            <w:tcW w:w="852" w:type="dxa"/>
            <w:vMerge w:val="restart"/>
            <w:vAlign w:val="center"/>
          </w:tcPr>
          <w:p w14:paraId="10A803B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协会秘书处</w:t>
            </w:r>
          </w:p>
        </w:tc>
        <w:tc>
          <w:tcPr>
            <w:tcW w:w="814" w:type="dxa"/>
            <w:vMerge w:val="restart"/>
            <w:vAlign w:val="center"/>
          </w:tcPr>
          <w:p w14:paraId="6B488A5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马</w:t>
            </w:r>
          </w:p>
          <w:p w14:paraId="4AAC62E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艳</w:t>
            </w:r>
          </w:p>
          <w:p w14:paraId="24BDD63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文</w:t>
            </w:r>
          </w:p>
        </w:tc>
        <w:tc>
          <w:tcPr>
            <w:tcW w:w="840" w:type="dxa"/>
            <w:vMerge w:val="restart"/>
            <w:vAlign w:val="center"/>
          </w:tcPr>
          <w:p w14:paraId="6465304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协</w:t>
            </w:r>
          </w:p>
          <w:p w14:paraId="46630315">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会</w:t>
            </w:r>
          </w:p>
          <w:p w14:paraId="6DDD023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秘</w:t>
            </w:r>
          </w:p>
          <w:p w14:paraId="2A6C67B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eastAsia"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书</w:t>
            </w:r>
          </w:p>
          <w:p w14:paraId="6B5FC2E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处</w:t>
            </w:r>
          </w:p>
        </w:tc>
      </w:tr>
      <w:tr w14:paraId="3BFB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802" w:type="dxa"/>
            <w:shd w:val="clear" w:color="auto" w:fill="auto"/>
            <w:vAlign w:val="center"/>
          </w:tcPr>
          <w:p w14:paraId="52996CC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贯穿全年</w:t>
            </w:r>
          </w:p>
        </w:tc>
        <w:tc>
          <w:tcPr>
            <w:tcW w:w="827" w:type="dxa"/>
            <w:shd w:val="clear" w:color="auto" w:fill="auto"/>
            <w:vAlign w:val="center"/>
          </w:tcPr>
          <w:p w14:paraId="313C24C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kern w:val="2"/>
                <w:sz w:val="28"/>
                <w:szCs w:val="28"/>
                <w:vertAlign w:val="baseline"/>
                <w:lang w:val="en-US" w:eastAsia="zh-CN" w:bidi="ar-SA"/>
              </w:rPr>
            </w:pPr>
            <w:r>
              <w:rPr>
                <w:rFonts w:hint="eastAsia" w:ascii="楷体" w:hAnsi="楷体" w:eastAsia="楷体" w:cs="楷体"/>
                <w:b w:val="0"/>
                <w:bCs w:val="0"/>
                <w:sz w:val="28"/>
                <w:szCs w:val="28"/>
                <w:vertAlign w:val="baseline"/>
                <w:lang w:val="en-US" w:eastAsia="zh-CN"/>
              </w:rPr>
              <w:t>推动整改落实</w:t>
            </w:r>
          </w:p>
        </w:tc>
        <w:tc>
          <w:tcPr>
            <w:tcW w:w="4803" w:type="dxa"/>
            <w:shd w:val="clear" w:color="auto" w:fill="auto"/>
            <w:vAlign w:val="center"/>
          </w:tcPr>
          <w:p w14:paraId="45BDA732">
            <w:pPr>
              <w:keepNext w:val="0"/>
              <w:keepLines w:val="0"/>
              <w:pageBreakBefore w:val="0"/>
              <w:widowControl w:val="0"/>
              <w:kinsoku/>
              <w:wordWrap/>
              <w:overflowPunct w:val="0"/>
              <w:topLinePunct w:val="0"/>
              <w:autoSpaceDE/>
              <w:autoSpaceDN/>
              <w:bidi w:val="0"/>
              <w:adjustRightInd/>
              <w:snapToGrid/>
              <w:spacing w:line="340" w:lineRule="exact"/>
              <w:ind w:firstLine="480" w:firstLineChars="200"/>
              <w:jc w:val="both"/>
              <w:textAlignment w:val="auto"/>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行业党委和协会领导班子坚持“当下改”和“长久立”相结合，对查摆出的问题和行业会员反映出的突出问题，要列出清单，制定整改措施，确保真查实改，严防边改边犯。</w:t>
            </w:r>
          </w:p>
        </w:tc>
        <w:tc>
          <w:tcPr>
            <w:tcW w:w="852" w:type="dxa"/>
            <w:vMerge w:val="continue"/>
            <w:vAlign w:val="center"/>
          </w:tcPr>
          <w:p w14:paraId="252510C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p>
        </w:tc>
        <w:tc>
          <w:tcPr>
            <w:tcW w:w="814" w:type="dxa"/>
            <w:vMerge w:val="continue"/>
            <w:vAlign w:val="center"/>
          </w:tcPr>
          <w:p w14:paraId="56CED8D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p>
        </w:tc>
        <w:tc>
          <w:tcPr>
            <w:tcW w:w="840" w:type="dxa"/>
            <w:vMerge w:val="continue"/>
            <w:vAlign w:val="center"/>
          </w:tcPr>
          <w:p w14:paraId="1E03DE7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p>
        </w:tc>
      </w:tr>
      <w:tr w14:paraId="4C7C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802" w:type="dxa"/>
            <w:vAlign w:val="center"/>
          </w:tcPr>
          <w:p w14:paraId="1EBF2C15">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楷体" w:hAnsi="楷体" w:eastAsia="楷体" w:cs="楷体"/>
                <w:b w:val="0"/>
                <w:bCs w:val="0"/>
                <w:sz w:val="28"/>
                <w:szCs w:val="28"/>
                <w:vertAlign w:val="baseline"/>
                <w:lang w:val="en-US" w:eastAsia="zh-CN"/>
              </w:rPr>
            </w:pPr>
            <w:r>
              <w:rPr>
                <w:rFonts w:hint="eastAsia" w:ascii="楷体" w:hAnsi="楷体" w:eastAsia="楷体" w:cs="楷体"/>
                <w:b w:val="0"/>
                <w:bCs w:val="0"/>
                <w:sz w:val="28"/>
                <w:szCs w:val="28"/>
                <w:vertAlign w:val="baseline"/>
                <w:lang w:val="en-US" w:eastAsia="zh-CN"/>
              </w:rPr>
              <w:t>备注</w:t>
            </w:r>
          </w:p>
        </w:tc>
        <w:tc>
          <w:tcPr>
            <w:tcW w:w="8136" w:type="dxa"/>
            <w:gridSpan w:val="5"/>
            <w:vAlign w:val="center"/>
          </w:tcPr>
          <w:p w14:paraId="4FCBCE32">
            <w:pPr>
              <w:keepNext w:val="0"/>
              <w:keepLines w:val="0"/>
              <w:pageBreakBefore w:val="0"/>
              <w:widowControl w:val="0"/>
              <w:kinsoku/>
              <w:wordWrap/>
              <w:overflowPunct w:val="0"/>
              <w:topLinePunct w:val="0"/>
              <w:autoSpaceDE/>
              <w:autoSpaceDN/>
              <w:bidi w:val="0"/>
              <w:adjustRightInd/>
              <w:snapToGrid/>
              <w:spacing w:line="340" w:lineRule="exact"/>
              <w:ind w:firstLine="480" w:firstLineChars="200"/>
              <w:jc w:val="both"/>
              <w:textAlignment w:val="auto"/>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1.各支部要严格按照本计划表落实。如因工作冲突或个别党员未能参加，要及时组织补课，内容不能少、标准不能降。</w:t>
            </w:r>
          </w:p>
          <w:p w14:paraId="1C5EB1EE">
            <w:pPr>
              <w:keepNext w:val="0"/>
              <w:keepLines w:val="0"/>
              <w:pageBreakBefore w:val="0"/>
              <w:widowControl w:val="0"/>
              <w:kinsoku/>
              <w:wordWrap/>
              <w:overflowPunct w:val="0"/>
              <w:topLinePunct w:val="0"/>
              <w:autoSpaceDE/>
              <w:autoSpaceDN/>
              <w:bidi w:val="0"/>
              <w:adjustRightInd/>
              <w:snapToGrid/>
              <w:spacing w:line="340" w:lineRule="exact"/>
              <w:ind w:firstLine="480" w:firstLineChars="200"/>
              <w:jc w:val="both"/>
              <w:textAlignment w:val="auto"/>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2.各支部书记要认真履行“第一责任人”职责，严密组织、严把标准、严格要求，防止图形式、走过场。</w:t>
            </w:r>
          </w:p>
          <w:p w14:paraId="50E008A0">
            <w:pPr>
              <w:keepNext w:val="0"/>
              <w:keepLines w:val="0"/>
              <w:pageBreakBefore w:val="0"/>
              <w:widowControl w:val="0"/>
              <w:kinsoku/>
              <w:wordWrap/>
              <w:overflowPunct w:val="0"/>
              <w:topLinePunct w:val="0"/>
              <w:autoSpaceDE/>
              <w:autoSpaceDN/>
              <w:bidi w:val="0"/>
              <w:adjustRightInd/>
              <w:snapToGrid/>
              <w:spacing w:line="340" w:lineRule="exact"/>
              <w:ind w:firstLine="480" w:firstLineChars="200"/>
              <w:jc w:val="both"/>
              <w:textAlignment w:val="auto"/>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3.行业党委办公室重点搞好筹划协调、加强具体指导。</w:t>
            </w:r>
          </w:p>
          <w:p w14:paraId="1CB5453A">
            <w:pPr>
              <w:keepNext w:val="0"/>
              <w:keepLines w:val="0"/>
              <w:pageBreakBefore w:val="0"/>
              <w:widowControl w:val="0"/>
              <w:kinsoku/>
              <w:wordWrap/>
              <w:overflowPunct w:val="0"/>
              <w:topLinePunct w:val="0"/>
              <w:autoSpaceDE/>
              <w:autoSpaceDN/>
              <w:bidi w:val="0"/>
              <w:adjustRightInd/>
              <w:snapToGrid/>
              <w:spacing w:line="340" w:lineRule="exact"/>
              <w:ind w:firstLine="480" w:firstLineChars="200"/>
              <w:jc w:val="both"/>
              <w:textAlignment w:val="auto"/>
              <w:rPr>
                <w:rFonts w:hint="eastAsia" w:ascii="楷体" w:hAnsi="楷体" w:eastAsia="楷体" w:cs="楷体"/>
                <w:b w:val="0"/>
                <w:bCs w:val="0"/>
                <w:sz w:val="28"/>
                <w:szCs w:val="28"/>
                <w:vertAlign w:val="baseline"/>
                <w:lang w:val="en-US" w:eastAsia="zh-CN"/>
              </w:rPr>
            </w:pPr>
            <w:r>
              <w:rPr>
                <w:rFonts w:hint="eastAsia" w:ascii="仿宋" w:hAnsi="仿宋" w:eastAsia="仿宋" w:cs="仿宋"/>
                <w:b w:val="0"/>
                <w:bCs w:val="0"/>
                <w:kern w:val="2"/>
                <w:sz w:val="24"/>
                <w:szCs w:val="24"/>
                <w:vertAlign w:val="baseline"/>
                <w:lang w:val="en-US" w:eastAsia="zh-CN" w:bidi="ar-SA"/>
              </w:rPr>
              <w:t>4.如有变化，另行通知。</w:t>
            </w:r>
          </w:p>
        </w:tc>
      </w:tr>
    </w:tbl>
    <w:p w14:paraId="64603294">
      <w:pPr>
        <w:keepNext w:val="0"/>
        <w:keepLines w:val="0"/>
        <w:pageBreakBefore w:val="0"/>
        <w:widowControl w:val="0"/>
        <w:kinsoku/>
        <w:wordWrap/>
        <w:overflowPunct w:val="0"/>
        <w:topLinePunct w:val="0"/>
        <w:autoSpaceDE/>
        <w:autoSpaceDN/>
        <w:bidi w:val="0"/>
        <w:adjustRightInd/>
        <w:snapToGrid/>
        <w:spacing w:line="520" w:lineRule="exact"/>
        <w:jc w:val="center"/>
        <w:textAlignment w:val="auto"/>
        <w:rPr>
          <w:rFonts w:hint="eastAsia" w:ascii="仿宋_GB2312" w:eastAsia="仿宋_GB2312"/>
          <w:spacing w:val="-28"/>
          <w:sz w:val="28"/>
          <w:szCs w:val="28"/>
          <w:u w:val="none"/>
          <w:lang w:val="en-US" w:eastAsia="zh-CN"/>
        </w:rPr>
      </w:pPr>
      <w:r>
        <w:rPr>
          <w:rFonts w:hint="eastAsia" w:ascii="方正粗黑宋简体" w:hAnsi="方正粗黑宋简体" w:eastAsia="方正粗黑宋简体" w:cs="方正粗黑宋简体"/>
          <w:b w:val="0"/>
          <w:bCs w:val="0"/>
          <w:kern w:val="2"/>
          <w:sz w:val="32"/>
          <w:szCs w:val="32"/>
          <w:vertAlign w:val="baseline"/>
          <w:lang w:val="en-US" w:eastAsia="zh-CN" w:bidi="ar-SA"/>
        </w:rPr>
        <w:t>开展深入贯彻中央八项</w:t>
      </w:r>
      <w:r>
        <w:rPr>
          <w:rFonts w:hint="eastAsia" w:ascii="方正粗黑宋简体" w:hAnsi="方正粗黑宋简体" w:eastAsia="方正粗黑宋简体" w:cs="方正粗黑宋简体"/>
          <w:b w:val="0"/>
          <w:bCs w:val="0"/>
          <w:sz w:val="32"/>
          <w:szCs w:val="32"/>
          <w:lang w:val="en-US" w:eastAsia="zh-CN"/>
        </w:rPr>
        <w:t>规定精神学习教育计划安排表（三）</w:t>
      </w:r>
    </w:p>
    <w:p w14:paraId="43488B4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eastAsia="仿宋_GB2312"/>
          <w:spacing w:val="-28"/>
          <w:sz w:val="28"/>
          <w:szCs w:val="28"/>
          <w:u w:val="none"/>
          <w:lang w:val="en-US" w:eastAsia="zh-CN"/>
        </w:rPr>
      </w:pPr>
    </w:p>
    <w:p w14:paraId="66CA34B8">
      <w:pPr>
        <w:keepNext w:val="0"/>
        <w:keepLines w:val="0"/>
        <w:pageBreakBefore w:val="0"/>
        <w:widowControl w:val="0"/>
        <w:kinsoku/>
        <w:wordWrap/>
        <w:overflowPunct w:val="0"/>
        <w:topLinePunct w:val="0"/>
        <w:autoSpaceDE/>
        <w:autoSpaceDN/>
        <w:bidi w:val="0"/>
        <w:adjustRightInd/>
        <w:snapToGrid/>
        <w:spacing w:line="20" w:lineRule="exact"/>
        <w:jc w:val="both"/>
        <w:textAlignment w:val="auto"/>
        <w:rPr>
          <w:rFonts w:hint="eastAsia" w:ascii="方正粗黑宋简体" w:hAnsi="方正粗黑宋简体" w:eastAsia="方正粗黑宋简体" w:cs="方正粗黑宋简体"/>
          <w:b w:val="0"/>
          <w:bCs w:val="0"/>
          <w:sz w:val="32"/>
          <w:szCs w:val="32"/>
          <w:lang w:val="en-US" w:eastAsia="zh-CN"/>
        </w:rPr>
      </w:pPr>
    </w:p>
    <w:p w14:paraId="17BD68DC">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黑宋简体">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DB07B2"/>
    <w:rsid w:val="02DB0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2025-04-30T05:51:00Z</dcterms:created>
  <dc:creator>小马</dc:creator>
  <cp:lastModifiedBy>小马</cp:lastModifiedBy>
  <dcterms:modified xsi:type="dcterms:W3CDTF">2025-04-30T05:52:13Z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B7D0A1E4B7AF43C5B55AD15C60EB8841_11</vt:lpwstr>
  </property>
  <property fmtid="{D5CDD505-2E9C-101B-9397-08002B2CF9AE}" pid="4" name="KSOTemplateDocerSaveRecord">
    <vt:lpwstr>eyJoZGlkIjoiZGExOGUyYzQ5NDUyNmFiMWNmYmEwYzk3OWYzMTM0NzYiLCJ1c2VySWQiOiIxMDQ4MDM5MzMzIn0=</vt:lpwstr>
  </property>
</Properties>
</file>